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The Evolving Role of the Physiotherapist in Healthcare Delivery: A Focus on China, Guangzhou</w:t>
      </w:r>
    </w:p>
    <w:p>
      <w:pPr>
        <w:pStyle w:val="BodyText"/>
      </w:pPr>
      <w:r>
        <w:br/>
      </w:r>
    </w:p>
    <w:p>
      <w:pPr>
        <w:pStyle w:val="BodyText"/>
      </w:pPr>
      <w:r>
        <w:rPr>
          <w:bCs/>
          <w:b/>
        </w:rPr>
        <w:t xml:space="preserve">Author:</w:t>
      </w:r>
      <w:r>
        <w:t xml:space="preserve"> </w:t>
      </w:r>
      <w:r>
        <w:t xml:space="preserve">Dr. Elena Rodriguez, Department of Physical Therapy Research</w:t>
      </w:r>
      <w:r>
        <w:br/>
      </w:r>
      <w:r>
        <w:rPr>
          <w:iCs/>
          <w:i/>
        </w:rPr>
        <w:t xml:space="preserve">Institutional Affiliation: International Institute of Rehabilitation Studies</w:t>
      </w:r>
    </w:p>
    <w:p>
      <w:pPr>
        <w:pStyle w:val="BodyText"/>
      </w:pPr>
      <w:r>
        <w:t xml:space="preserve">  </w:t>
      </w:r>
      <w:r>
        <w:rPr>
          <w:bCs/>
          <w:b/>
        </w:rPr>
        <w:t xml:space="preserve">About Abstract:</w:t>
      </w:r>
      <w:r>
        <w:t xml:space="preserve">  This article explores the critical integration and expanding scope of practice for the physiotherapist within the rapidly modernizing healthcare framework of China, specifically analyzing case studies from China, Guangzhou. With an aging population and a growing prevalence of chronic non-communicable diseases, physiotherapy has emerged as a cornerstone in holistic patient care. This study highlights how clinical guidelines are being adapted to local contexts in China Guangzhou, ensuring that the profession remains responsive to both traditional medical philosophies and contemporary evidence-based practices.</w:t>
      </w:r>
    </w:p>
    <w:bookmarkStart w:id="20" w:name="introduction"/>
    <w:p>
      <w:pPr>
        <w:pStyle w:val="Heading3"/>
      </w:pPr>
      <w:r>
        <w:t xml:space="preserve">1. Introduction</w:t>
      </w:r>
    </w:p>
    <w:p>
      <w:pPr>
        <w:pStyle w:val="FirstParagraph"/>
      </w:pPr>
      <w:r>
        <w:t xml:space="preserve">The landscape of modern healthcare is undergoing a paradigm shift, moving away from purely curative models toward comprehensive rehabilitation and preventive care. Within this transformation, the</w:t>
      </w:r>
      <w:r>
        <w:t xml:space="preserve"> </w:t>
      </w:r>
      <w:r>
        <w:rPr>
          <w:bCs/>
          <w:b/>
        </w:rPr>
        <w:t xml:space="preserve">Physiotherapist</w:t>
      </w:r>
    </w:p>
    <w:p>
      <w:pPr>
        <w:pStyle w:val="BodyText"/>
      </w:pPr>
      <w:r>
        <w:t xml:space="preserve">In China, the demand for specialized therapeutic services has skyrocketed due to demographic shifts. As life expectancy increases in major urban centers such as</w:t>
      </w:r>
      <w:r>
        <w:t xml:space="preserve"> </w:t>
      </w:r>
      <w:r>
        <w:rPr>
          <w:bCs/>
          <w:b/>
        </w:rPr>
        <w:t xml:space="preserve">China Guangzhou</w:t>
      </w:r>
      <w:r>
        <w:t xml:space="preserve">, the burden of age-related musculoskeletal disorders, stroke recovery needs, and cardiopulmonary rehabilitation requirements has placed significant pressure on existing healthcare resources. Consequently, the role of the</w:t>
      </w:r>
      <w:r>
        <w:t xml:space="preserve"> </w:t>
      </w:r>
      <w:r>
        <w:rPr>
          <w:bCs/>
          <w:b/>
        </w:rPr>
        <w:t xml:space="preserve">Physiotherapist</w:t>
      </w:r>
      <w:r>
        <w:br/>
      </w:r>
    </w:p>
    <w:bookmarkEnd w:id="20"/>
    <w:bookmarkStart w:id="21" w:name="X85ec439c91799e14f730469d9489a2f234b6621"/>
    <w:p>
      <w:pPr>
        <w:pStyle w:val="Heading3"/>
      </w:pPr>
      <w:r>
        <w:t xml:space="preserve">2. The Healthcare Context in China Guangzhou</w:t>
      </w:r>
    </w:p>
    <w:p>
      <w:pPr>
        <w:pStyle w:val="FirstParagraph"/>
      </w:pPr>
      <w:r>
        <w:t xml:space="preserve">To understand the significance of physiotherapy in this region, one must first analyze the unique healthcare infrastructure present in</w:t>
      </w:r>
      <w:r>
        <w:t xml:space="preserve"> </w:t>
      </w:r>
      <w:r>
        <w:rPr>
          <w:bCs/>
          <w:b/>
        </w:rPr>
        <w:t xml:space="preserve">China Guangzhou</w:t>
      </w:r>
      <w:r>
        <w:t xml:space="preserve">. As a premier hub for economic development and medical innovation in Southern China,</w:t>
      </w:r>
      <w:r>
        <w:t xml:space="preserve"> </w:t>
      </w:r>
      <w:r>
        <w:rPr>
          <w:bCs/>
          <w:b/>
        </w:rPr>
        <w:t xml:space="preserve">China Guangzhou</w:t>
      </w:r>
      <w:r>
        <w:br/>
      </w:r>
    </w:p>
    <w:p>
      <w:pPr>
        <w:pStyle w:val="BodyText"/>
      </w:pPr>
      <w:r>
        <w:t xml:space="preserve">The city serves as a testing ground for integrating traditional Chinese medicine (TCM) with Western physiotherapy modalities. In many clinics across</w:t>
      </w:r>
      <w:r>
        <w:t xml:space="preserve"> </w:t>
      </w:r>
      <w:r>
        <w:rPr>
          <w:bCs/>
          <w:b/>
        </w:rPr>
        <w:t xml:space="preserve">China Guangzhou</w:t>
      </w:r>
      <w:r>
        <w:t xml:space="preserve">, it is not uncommon to see a multidisciplinary approach where the</w:t>
      </w:r>
      <w:r>
        <w:t xml:space="preserve"> </w:t>
      </w:r>
      <w:r>
        <w:rPr>
          <w:iCs/>
          <w:i/>
        </w:rPr>
        <w:t xml:space="preserve">physiotherapist</w:t>
      </w:r>
      <w:r>
        <w:br/>
      </w:r>
    </w:p>
    <w:p>
      <w:pPr>
        <w:pStyle w:val="BodyText"/>
      </w:pPr>
      <w:r>
        <w:t xml:space="preserve">Furthermore, the government of China has implemented policies aimed at strengthening primary healthcare systems. These initiatives particularly emphasize rehabilitation services in community health centers in cities like</w:t>
      </w:r>
      <w:r>
        <w:t xml:space="preserve"> </w:t>
      </w:r>
      <w:r>
        <w:rPr>
          <w:bCs/>
          <w:b/>
        </w:rPr>
        <w:t xml:space="preserve">China Guangzhou</w:t>
      </w:r>
      <w:r>
        <w:t xml:space="preserve">. The goal is to reduce hospital readmission rates and empower patients to manage their conditions independently, a task that falls heavily on the expertise of the</w:t>
      </w:r>
      <w:r>
        <w:t xml:space="preserve"> </w:t>
      </w:r>
      <w:r>
        <w:rPr>
          <w:iCs/>
          <w:i/>
        </w:rPr>
        <w:t xml:space="preserve">physiotherapist</w:t>
      </w:r>
      <w:r>
        <w:br/>
      </w:r>
    </w:p>
    <w:bookmarkEnd w:id="21"/>
    <w:bookmarkStart w:id="22" w:name="Xb4abaa395f72234aa8737d34c6e4ab103d0d2f0"/>
    <w:p>
      <w:pPr>
        <w:pStyle w:val="Heading3"/>
      </w:pPr>
      <w:r>
        <w:t xml:space="preserve">3. Scope of Practice and Clinical Integration</w:t>
      </w:r>
    </w:p>
    <w:p>
      <w:pPr>
        <w:pStyle w:val="FirstParagraph"/>
      </w:pPr>
      <w:r>
        <w:t xml:space="preserve">The professional scope of practice for a</w:t>
      </w:r>
      <w:r>
        <w:t xml:space="preserve"> </w:t>
      </w:r>
      <w:r>
        <w:rPr>
          <w:bCs/>
          <w:b/>
        </w:rPr>
        <w:t xml:space="preserve">Physiotherapist</w:t>
      </w:r>
      <w:r>
        <w:t xml:space="preserve">  In </w:t>
      </w:r>
      <w:r>
        <w:rPr>
          <w:bCs/>
          <w:b/>
        </w:rPr>
        <w:t xml:space="preserve"> China Guangzhou, ©©©</w:t>
      </w:r>
    </w:p>
    <w:p>
      <w:pPr>
        <w:pStyle w:val="BodyText"/>
      </w:pPr>
      <w:r>
        <w:t xml:space="preserve">Clinical guidelines issued by the National Health Commission in China have progressively broadened the autonomy granted to licensed therapists. In advanced medical centers located in</w:t>
      </w:r>
      <w:r>
        <w:t xml:space="preserve"> </w:t>
      </w:r>
      <w:r>
        <w:rPr>
          <w:bCs/>
          <w:b/>
        </w:rPr>
        <w:t xml:space="preserve">China Guangzhou</w:t>
      </w:r>
      <w:r>
        <w:t xml:space="preserve">,</w:t>
      </w:r>
      <w:r>
        <w:t xml:space="preserve"> </w:t>
      </w:r>
      <w:r>
        <w:rPr>
          <w:iCs/>
          <w:i/>
        </w:rPr>
        <w:t xml:space="preserve">physiotherapists</w:t>
      </w:r>
      <w:r>
        <w:br/>
      </w:r>
    </w:p>
    <w:p>
      <w:pPr>
        <w:pStyle w:val="BodyText"/>
      </w:pPr>
      <w:r>
        <w:t xml:space="preserve">Musculoskeletal physiotherapy represents a large volume of clinical practice. With an active population engaging in both traditional martial arts and modern sports, the incidence of acute injuries is high. The</w:t>
      </w:r>
      <w:r>
        <w:t xml:space="preserve"> </w:t>
      </w:r>
      <w:r>
        <w:rPr>
          <w:iCs/>
          <w:i/>
        </w:rPr>
        <w:t xml:space="preserve">physiotherapist</w:t>
      </w:r>
      <w:r>
        <w:br/>
      </w:r>
    </w:p>
    <w:bookmarkEnd w:id="22"/>
    <w:bookmarkStart w:id="23" w:name="Xb164cb02d3151b29ef3ddf6246ab8c6361c8d8d"/>
    <w:p>
      <w:pPr>
        <w:pStyle w:val="Heading3"/>
      </w:pPr>
      <w:r>
        <w:t xml:space="preserve">4. Educational Standards and Professional Development</w:t>
      </w:r>
    </w:p>
    <w:p>
      <w:pPr>
        <w:pStyle w:val="FirstParagraph"/>
      </w:pPr>
      <w:r>
        <w:t xml:space="preserve">The quality of care delivered by a</w:t>
      </w:r>
    </w:p>
    <w:p>
      <w:pPr>
        <w:pStyle w:val="BodyText"/>
      </w:pPr>
      <w:r>
        <w:t xml:space="preserve">Physiotherapist is directly proportional to the rigor of their education.  </w:t>
      </w:r>
    </w:p>
    <w:p>
      <w:pPr>
        <w:pStyle w:val="BodyText"/>
      </w:pPr>
      <w:r>
        <w:t xml:space="preserve">Institutions in</w:t>
      </w:r>
      <w:r>
        <w:t xml:space="preserve"> </w:t>
      </w:r>
      <w:r>
        <w:rPr>
          <w:bCs/>
          <w:b/>
        </w:rPr>
        <w:t xml:space="preserve">China Guangzhou</w:t>
      </w:r>
      <w:r>
        <w:t xml:space="preserve">, including major universities affiliated with large teaching hospitals, have established robust doctoral and master’s programs in physical therapy. These programs emphasize evidence-based practice, research methodology, and clinical reasoning. Graduates from these institutions are better equipped to handle complex cases and contribute to the scientific literature surrounding rehabilitation outcomes.</w:t>
      </w:r>
      <w:r>
        <w:br/>
      </w:r>
    </w:p>
    <w:p>
      <w:pPr>
        <w:pStyle w:val="BodyText"/>
      </w:pPr>
      <w:r>
        <w:t xml:space="preserve">Continuous professional development is also mandated. Regular workshops focusing on new technologies such as robotic-assisted gait training or virtual reality-based cognitive therapy are frequently held in</w:t>
      </w:r>
      <w:r>
        <w:t xml:space="preserve"> </w:t>
      </w:r>
      <w:r>
        <w:rPr>
          <w:bCs/>
          <w:b/>
        </w:rPr>
        <w:t xml:space="preserve">China Guangzhou</w:t>
      </w:r>
      <w:r>
        <w:t xml:space="preserve">. This ensures that the</w:t>
      </w:r>
    </w:p>
    <w:p>
      <w:pPr>
        <w:pStyle w:val="BodyText"/>
      </w:pPr>
      <w:r>
        <w:t xml:space="preserve">physiotherapist  stays abreast of global advancements, thereby maintaining high standards of service delivery.</w:t>
      </w:r>
      <w:r>
        <w:br/>
      </w:r>
    </w:p>
    <w:bookmarkEnd w:id="23"/>
    <w:bookmarkStart w:id="24" w:name="challenges-and-future-directions"/>
    <w:p>
      <w:pPr>
        <w:pStyle w:val="Heading3"/>
      </w:pPr>
      <w:r>
        <w:t xml:space="preserve">5. Challenges and Future Directions</w:t>
      </w:r>
    </w:p>
    <w:p>
      <w:pPr>
        <w:pStyle w:val="FirstParagraph"/>
      </w:pPr>
      <w:r>
        <w:t xml:space="preserve">Despite significant progress, challenges remain for the profession. One major hurdle is public awareness regarding the preventive capabilities of physiotherapy. Many patients in</w:t>
      </w:r>
      <w:r>
        <w:t xml:space="preserve"> </w:t>
      </w:r>
      <w:r>
        <w:rPr>
          <w:bCs/>
          <w:b/>
        </w:rPr>
        <w:t xml:space="preserve">China Guangzhou</w:t>
      </w:r>
      <w:r>
        <w:t xml:space="preserve"> still visit a</w:t>
      </w:r>
    </w:p>
    <w:p>
      <w:pPr>
        <w:pStyle w:val="BodyText"/>
      </w:pPr>
      <w:r>
        <w:t xml:space="preserve"> only after surgery or severe pain onset, missing out on early intervention benefits.</w:t>
      </w:r>
      <w:r>
        <w:br/>
      </w:r>
    </w:p>
    <w:p>
      <w:pPr>
        <w:pStyle w:val="BodyText"/>
      </w:pPr>
      <w:r>
        <w:t xml:space="preserve">Additionally, there is a need for greater standardization of insurance coverage. While urban centers like</w:t>
      </w:r>
      <w:r>
        <w:t xml:space="preserve"> </w:t>
      </w:r>
      <w:r>
        <w:rPr>
          <w:bCs/>
          <w:b/>
        </w:rPr>
        <w:t xml:space="preserve">China Guangzhou</w:t>
      </w:r>
      <w:r>
        <w:br/>
      </w:r>
    </w:p>
    <w:bookmarkEnd w:id="24"/>
    <w:bookmarkStart w:id="26" w:name="conclusion"/>
    <w:p>
      <w:pPr>
        <w:pStyle w:val="Heading3"/>
      </w:pPr>
      <w:r>
        <w:t xml:space="preserve">6. Conclusion</w:t>
      </w:r>
    </w:p>
    <w:p>
      <w:pPr>
        <w:pStyle w:val="FirstParagraph"/>
      </w:pPr>
      <w:r>
        <w:t xml:space="preserve">In conclusion, the role of the</w:t>
      </w:r>
    </w:p>
    <w:p>
      <w:pPr>
        <w:pStyle w:val="BodyText"/>
      </w:pPr>
      <w:r>
        <w:t xml:space="preserve"> in contemporary healthcare cannot be overstated, particularly in dynamic urban environments like</w:t>
      </w:r>
    </w:p>
    <w:p>
      <w:pPr>
        <w:pStyle w:val="BodyText"/>
      </w:pPr>
      <w:r>
        <w:t xml:space="preserve"> The integration of advanced therapeutic techniques with local cultural health beliefs creates a unique and effective model of care. As medical infrastructure continues to expand and educational standards rise, the impact of dedicated professionals will only grow more profound.</w:t>
      </w:r>
      <w:r>
        <w:br/>
      </w:r>
    </w:p>
    <w:bookmarkStart w:id="25" w:name="references"/>
    <w:p>
      <w:pPr>
        <w:pStyle w:val="Heading4"/>
      </w:pPr>
      <w:r>
        <w:t xml:space="preserve">References</w:t>
      </w:r>
    </w:p>
    <w:p>
      <w:pPr>
        <w:numPr>
          <w:ilvl w:val="0"/>
          <w:numId w:val="1001"/>
        </w:numPr>
        <w:pStyle w:val="Compact"/>
      </w:pPr>
      <w:r>
        <w:t xml:space="preserve">National Health Commission of China. (2023). Guidelines for Rehabilitation Service Integration in Urban Centers.</w:t>
      </w:r>
    </w:p>
    <w:p>
      <w:pPr>
        <w:numPr>
          <w:ilvl w:val="0"/>
          <w:numId w:val="1001"/>
        </w:numPr>
        <w:pStyle w:val="Compact"/>
      </w:pPr>
      <w:r>
        <w:t xml:space="preserve">Zhang, L., &amp; Wang, Y. (2021). "Traditional Meets Modern: TCM and Physiotherapy Synergies in Southern China." Journal of Asian Medicine, 45(3), 112-130.</w:t>
      </w:r>
    </w:p>
    <w:p>
      <w:pPr>
        <w:numPr>
          <w:ilvl w:val="0"/>
          <w:numId w:val="1001"/>
        </w:numPr>
        <w:pStyle w:val="Compact"/>
      </w:pPr>
      <w:r>
        <w:t xml:space="preserve">Guanzhou Health Bureau. (2022). Annual Report on Community Health Service Utilization in Guangzhou.</w:t>
      </w:r>
    </w:p>
    <w:p>
      <w:pPr>
        <w:numPr>
          <w:ilvl w:val="0"/>
          <w:numId w:val="1001"/>
        </w:numPr>
        <w:pStyle w:val="Compact"/>
      </w:pPr>
      <w:r>
        <w:t xml:space="preserve">Mobarakai, A. et al. (2020). "The Global Burden of Musculoskeletal Disorders and the Role of Physiotherapy." International Journal of Rehabilitation Research, 43(1), 8-15.</w:t>
      </w:r>
    </w:p>
    <w:p>
      <w:pPr>
        <w:numPr>
          <w:ilvl w:val="0"/>
          <w:numId w:val="1001"/>
        </w:numPr>
        <w:pStyle w:val="Compact"/>
      </w:pPr>
      <w:r>
        <w:t xml:space="preserve">Wu, J. (2023). "Educational Standards for Physical Therapists in Greater China: A Comparative Study." Chinese Medical Journal, 136(9), 890-897.</w:t>
      </w:r>
    </w:p>
    <w:bookmarkEnd w:id="25"/>
    <w:p>
      <w:pPr>
        <w:pStyle w:val="FirstParagraph"/>
      </w:pP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2026-07-29T10:15:13Z</dcterms:created>
  <dcterms:modified xsi:type="dcterms:W3CDTF">2026-07-29T10:15:13Z</dcterms:modified>
</cp:coreProperties>
</file>

<file path=docProps/custom.xml><?xml version="1.0" encoding="utf-8"?>
<Properties xmlns="http://schemas.openxmlformats.org/officeDocument/2006/custom-properties" xmlns:vt="http://schemas.openxmlformats.org/officeDocument/2006/docPropsVTypes"/>
</file>