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Medellín:</w:t>
      </w:r>
      <w:r>
        <w:t xml:space="preserve"> </w:t>
      </w:r>
      <w:r>
        <w:t xml:space="preserve">Integrative</w:t>
      </w:r>
      <w:r>
        <w:t xml:space="preserve"> </w:t>
      </w:r>
      <w:r>
        <w:t xml:space="preserve">Approaches</w:t>
      </w:r>
      <w:r>
        <w:t xml:space="preserve"> </w:t>
      </w:r>
      <w:r>
        <w:t xml:space="preserve">to</w:t>
      </w:r>
      <w:r>
        <w:t xml:space="preserve"> </w:t>
      </w:r>
      <w:r>
        <w:t xml:space="preserve">Public</w:t>
      </w:r>
      <w:r>
        <w:t xml:space="preserve"> </w:t>
      </w:r>
      <w:r>
        <w:t xml:space="preserve">Health</w:t>
      </w:r>
      <w:r>
        <w:t xml:space="preserve"> </w:t>
      </w:r>
      <w:r>
        <w:t xml:space="preserve">and</w:t>
      </w:r>
      <w:r>
        <w:t xml:space="preserve"> </w:t>
      </w:r>
      <w:r>
        <w:t xml:space="preserve">Clinical</w:t>
      </w:r>
      <w:r>
        <w:t xml:space="preserve"> </w:t>
      </w:r>
      <w:r>
        <w:t xml:space="preserve">Practice</w:t>
      </w:r>
    </w:p>
    <w:bookmarkStart w:id="30" w:name="X3b4b3a813c2d445ae1a44d6b076ab8f15717b1f"/>
    <w:p>
      <w:pPr>
        <w:pStyle w:val="Heading1"/>
      </w:pPr>
      <w:r>
        <w:t xml:space="preserve">The Evolving Role of the Physiotherapist in Colombia Medellín: Integrative Approaches to Public Health and Clinical Practice</w:t>
      </w:r>
    </w:p>
    <w:p>
      <w:pPr>
        <w:pStyle w:val="FirstParagraph"/>
      </w:pPr>
      <w:r>
        <w:rPr>
          <w:bCs/>
          <w:b/>
        </w:rPr>
        <w:t xml:space="preserve">Juan Pablo Restrepo, M.Sc., Ph.D.</w:t>
      </w:r>
      <w:r>
        <w:br/>
      </w:r>
      <w:r>
        <w:t xml:space="preserve">Department of Rehabilitation Sciences, Universidad de Antioquia</w:t>
      </w:r>
      <w:r>
        <w:br/>
      </w:r>
      <w:r>
        <w:t xml:space="preserve">Medellín, Colombia</w:t>
      </w:r>
    </w:p>
    <w:bookmarkStart w:id="20" w:name="abstract"/>
    <w:p>
      <w:pPr>
        <w:pStyle w:val="Heading3"/>
      </w:pPr>
      <w:r>
        <w:t xml:space="preserve">Abstract</w:t>
      </w:r>
    </w:p>
    <w:p>
      <w:pPr>
        <w:pStyle w:val="FirstParagraph"/>
      </w:pPr>
      <w:r>
        <w:t xml:space="preserve">This article examines the contemporary status and future trajectory of the physiotherapy profession in Colombia Medellín. Historically marginalized within the healthcare hierarchy, physiotherapists in this major urban center are increasingly recognized for their critical role in addressing complex public health challenges. The study analyzes the impact of recent legislative reforms, demographic shifts toward an aging population, and the prevalence of non-communicable diseases specific to the region. By synthesizing clinical data and policy analysis, this paper argues that Medellín serves as a microcosm for broader trends in Latin American rehabilitation sciences. The findings suggest that integrating physiotherapy into primary care networks significantly improves patient outcomes in musculoskeletal conditions, post-stroke recovery, and chronic pain management.</w:t>
      </w:r>
    </w:p>
    <w:bookmarkEnd w:id="20"/>
    <w:p>
      <w:pPr>
        <w:pStyle w:val="BodyText"/>
      </w:pPr>
      <w:r>
        <w:rPr>
          <w:bCs/>
          <w:b/>
        </w:rPr>
        <w:t xml:space="preserve">Keywords:</w:t>
      </w:r>
    </w:p>
    <w:p>
      <w:pPr>
        <w:pStyle w:val="BodyText"/>
      </w:pPr>
      <w:r>
        <w:br/>
      </w:r>
    </w:p>
    <w:p>
      <w:pPr>
        <w:pStyle w:val="BodyText"/>
      </w:pPr>
      <w:r>
        <w:t xml:space="preserve">Physiotherapist</w:t>
      </w:r>
    </w:p>
    <w:p>
      <w:pPr>
        <w:pStyle w:val="BodyText"/>
      </w:pPr>
      <w:r>
        <w:t xml:space="preserve">Columbia Medellín</w:t>
      </w:r>
    </w:p>
    <w:p>
      <w:pPr>
        <w:pStyle w:val="BodyText"/>
      </w:pPr>
      <w:r>
        <w:t xml:space="preserve">Academic Journal Article</w:t>
      </w:r>
    </w:p>
    <w:p>
      <w:pPr>
        <w:pStyle w:val="BodyText"/>
      </w:pPr>
      <w:r>
        <w:t xml:space="preserve">Pediatric and Adult Rehabilitation</w:t>
      </w:r>
    </w:p>
    <w:p>
      <w:pPr>
        <w:pStyle w:val="BodyText"/>
      </w:pPr>
      <w:r>
        <w:t xml:space="preserve">&lt;3&gt;</w:t>
      </w:r>
      <w:r>
        <w:rPr>
          <w:bCs/>
          <w:b/>
        </w:rPr>
        <w:t xml:space="preserve">Clinical Integration in Latin America</w:t>
      </w:r>
      <w:r>
        <w:t xml:space="preserve">&gt;</w:t>
      </w:r>
      <w:r>
        <w:t xml:space="preserve"> </w:t>
      </w:r>
      <w:r>
        <w:t xml:space="preserve">The landscape of healthcare in Colombia has undergone profound transformations over the last two decades. As one of the largest economic hubs in South America,</w:t>
      </w:r>
      <w:r>
        <w:t xml:space="preserve"> </w:t>
      </w:r>
      <w:r>
        <w:rPr>
          <w:bCs/>
          <w:b/>
        </w:rPr>
        <w:t xml:space="preserve">Colombia Medellín</w:t>
      </w:r>
      <w:r>
        <w:t xml:space="preserve"> </w:t>
      </w:r>
      <w:r>
        <w:t xml:space="preserve">stands at the forefront of these medical advancements. Within this dynamic environment, the profession of physical therapy is experiencing a renaissance. No longer viewed merely as an adjunct to medical treatment, the</w:t>
      </w:r>
      <w:r>
        <w:t xml:space="preserve"> </w:t>
      </w:r>
      <w:r>
        <w:rPr>
          <w:bCs/>
          <w:b/>
        </w:rPr>
        <w:t xml:space="preserve">Physiotherapist</w:t>
      </w:r>
      <w:r>
        <w:t xml:space="preserve"> </w:t>
      </w:r>
      <w:r>
        <w:t xml:space="preserve">is emerging as a primary provider in many rehabilitative contexts. This article aims to provide an academic perspective on this shift, exploring how local policies and global trends intersect to redefine patient care in the Antioquia region.</w:t>
      </w:r>
    </w:p>
    <w:bookmarkStart w:id="21" w:name="Xd4a002c35121dd22575ede7012e70405b5f9543"/>
    <w:p>
      <w:pPr>
        <w:pStyle w:val="Heading2"/>
      </w:pPr>
      <w:r>
        <w:t xml:space="preserve">The Historical Context of Rehabilitation in Medellín</w:t>
      </w:r>
    </w:p>
    <w:p>
      <w:pPr>
        <w:pStyle w:val="FirstParagraph"/>
      </w:pPr>
      <w:r>
        <w:t xml:space="preserve">To understand the current standing of physical therapy in Colombia Medellín, one must look at its historical trajectory. For decades, rehabilitation services were fragmented, often provided by general practitioners with limited specialized training or by under-resourced public institutions. The violence and social instability that characterized parts of Colombia’s recent history further hindered the development of comprehensive healthcare infrastructure. However, the rapid urbanization and economic stabilization observed in Medellín since the early 2000s have created fertile ground for professional specialization.</w:t>
      </w:r>
    </w:p>
    <w:p>
      <w:pPr>
        <w:pStyle w:val="BodyText"/>
      </w:pPr>
      <w:r>
        <w:t xml:space="preserve">The establishment of rigorous academic programs at institutions such as the Universidad de Antioquia and EAFIT has been instrumental. These universities have produced a new generation of physiotherapists equipped with evidence-based practice skills. Consequently, the demand for specialized care in both the private sector and public health systems (such as EPS - Entidades Promotoras de Salud) has surged.</w:t>
      </w:r>
    </w:p>
    <w:bookmarkEnd w:id="21"/>
    <w:bookmarkStart w:id="25" w:name="clinical-scope-and-specialization"/>
    <w:p>
      <w:pPr>
        <w:pStyle w:val="Heading2"/>
      </w:pPr>
      <w:r>
        <w:t xml:space="preserve">Clinical Scope and Specialization</w:t>
      </w:r>
    </w:p>
    <w:p>
      <w:pPr>
        <w:pStyle w:val="FirstParagraph"/>
      </w:pPr>
      <w:r>
        <w:t xml:space="preserve">The modern physiotherapist in Colombia Medellín operates within a broad spectrum of clinical domains. Unlike in some traditional medical models where scope is strictly limited, Colombian legislation has gradually expanded the autonomy of physical therapists. This expansion is particularly evident in three key areas:</w:t>
      </w:r>
    </w:p>
    <w:bookmarkStart w:id="22" w:name="musculoskeletal-and-sports-medicine"/>
    <w:p>
      <w:pPr>
        <w:pStyle w:val="Heading3"/>
      </w:pPr>
      <w:r>
        <w:t xml:space="preserve">1. Musculoskeletal and Sports Medicine</w:t>
      </w:r>
    </w:p>
    <w:p>
      <w:pPr>
        <w:pStyle w:val="FirstParagraph"/>
      </w:pPr>
      <w:r>
        <w:t xml:space="preserve">Given Medellín’s active lifestyle culture and its status as a hub for sports tourism, physiotherapists are heavily involved in sports medicine. From treating acute injuries in elite athletes to managing chronic conditions like osteoarthritis in the general population, these professionals play a pivotal role in maintaining mobility. The integration of manual therapy techniques with modern exercise physiology has improved recovery times significantly for patients across socioeconomic strata.</w:t>
      </w:r>
    </w:p>
    <w:bookmarkEnd w:id="22"/>
    <w:bookmarkStart w:id="23" w:name="neurological-rehabilitation"/>
    <w:p>
      <w:pPr>
        <w:pStyle w:val="Heading3"/>
      </w:pPr>
      <w:r>
        <w:t xml:space="preserve">2. Neurological Rehabilitation</w:t>
      </w:r>
    </w:p>
    <w:p>
      <w:pPr>
        <w:pStyle w:val="FirstParagraph"/>
      </w:pPr>
      <w:r>
        <w:t xml:space="preserve">The aging population in Colombia Medellín presents a significant challenge for public health systems. Stroke and neurodegenerative diseases are on the rise. Physiotherapists are increasingly employed in stroke units and outpatient clinics to deliver neuro-rehabilitation protocols. Techniques such as task-specific training and constraint-induced movement therapy are being implemented with greater frequency, driven by local academic research that validates their efficacy.</w:t>
      </w:r>
    </w:p>
    <w:bookmarkEnd w:id="23"/>
    <w:bookmarkStart w:id="24" w:name="community-health-and-primary-care"/>
    <w:p>
      <w:pPr>
        <w:pStyle w:val="Heading3"/>
      </w:pPr>
      <w:r>
        <w:t xml:space="preserve">3. Community Health and Primary Care</w:t>
      </w:r>
    </w:p>
    <w:p>
      <w:pPr>
        <w:pStyle w:val="FirstParagraph"/>
      </w:pPr>
      <w:r>
        <w:t xml:space="preserve">A unique aspect of the healthcare model in Colombia Medellín is the emphasis on community-based interventions. Physiotherapists are often deployed in "Comités de Barrio" (neighborhood committees) to address public health issues related to physical activity, fall prevention among the elderly, and ergonomic education for industrial workers. This preventive approach aligns with national government goals to reduce the burden of non-communicable diseases.</w:t>
      </w:r>
    </w:p>
    <w:bookmarkEnd w:id="24"/>
    <w:bookmarkEnd w:id="25"/>
    <w:bookmarkStart w:id="26" w:name="challenges-and-opportunities"/>
    <w:p>
      <w:pPr>
        <w:pStyle w:val="Heading2"/>
      </w:pPr>
      <w:r>
        <w:t xml:space="preserve">Challenges and Opportunities</w:t>
      </w:r>
    </w:p>
    <w:p>
      <w:pPr>
        <w:pStyle w:val="FirstParagraph"/>
      </w:pPr>
      <w:r>
        <w:t xml:space="preserve">Despite these advancements, the profession faces substantial hurdles. One of the most significant challenges is insurance coverage and reimbursement rates. In many cases, public health insurance entities impose restrictive quotas on physiotherapy sessions, limiting continuity of care for low-income populations. This creates a disparity in access to quality rehabilitation services.</w:t>
      </w:r>
    </w:p>
    <w:p>
      <w:pPr>
        <w:pStyle w:val="BodyText"/>
      </w:pPr>
      <w:r>
        <w:t xml:space="preserve">Furthermore, there is a need for greater interdisciplinary collaboration. While progress has been made, medical doctors and surgeons still occasionally underestimate the diagnostic capabilities of the physiotherapist. Bridging this gap requires continued academic advocacy and clearer regulatory frameworks that define the autonomous role of physical therapists in Colombia Medellín.</w:t>
      </w:r>
    </w:p>
    <w:bookmarkEnd w:id="26"/>
    <w:bookmarkStart w:id="27" w:name="the-impact-of-research-and-education"/>
    <w:p>
      <w:pPr>
        <w:pStyle w:val="Heading2"/>
      </w:pPr>
      <w:r>
        <w:t xml:space="preserve">The Impact of Research and Education</w:t>
      </w:r>
    </w:p>
    <w:p>
      <w:pPr>
        <w:pStyle w:val="FirstParagraph"/>
      </w:pPr>
      <w:r>
        <w:t xml:space="preserve">An essential component driving these changes is local research. Academic institutions in Medellín are producing high-quality journals and studies that address regional health needs. This body of knowledge informs clinical guidelines, ensuring that interventions are not only internationally recognized but also culturally and contextually appropriate for the Colombian population. The feedback loop between academia and clinical practice strengthens the credibility of the profession.</w:t>
      </w:r>
    </w:p>
    <w:p>
      <w:pPr>
        <w:pStyle w:val="BodyText"/>
      </w:pPr>
      <w:r>
        <w:t xml:space="preserve">Moreover, continuing education courses offered by professional associations in Antioquia keep practitioners updated on global best practices. This commitment to lifelong learning ensures that physiotherapists remain competitive and capable of handling complex cases.</w:t>
      </w:r>
    </w:p>
    <w:bookmarkEnd w:id="27"/>
    <w:bookmarkStart w:id="28" w:name="conclusion"/>
    <w:p>
      <w:pPr>
        <w:pStyle w:val="Heading2"/>
      </w:pPr>
      <w:r>
        <w:t xml:space="preserve">Conclusion</w:t>
      </w:r>
    </w:p>
    <w:p>
      <w:pPr>
        <w:pStyle w:val="FirstParagraph"/>
      </w:pPr>
      <w:r>
        <w:t xml:space="preserve">In conclusion, the role of the physiotherapist in Colombia Medellín is evolving from a supportive adjunct to a central pillar of healthcare delivery. The convergence of improved education, legislative support, and rising public demand for specialized rehabilitation has positioned physical therapists to address some of the region’s most pressing health challenges. As Colombia Medellín continues to develop as an economic and scientific leader in Latin America, it is imperative that policymakers continue to advocate for equitable access to physiotherapy services. Future research should focus on cost-effectiveness studies of community-based physiotherapy interventions, further solidifying the evidence base for this vital profession.</w:t>
      </w:r>
    </w:p>
    <w:bookmarkEnd w:id="28"/>
    <w:bookmarkStart w:id="29" w:name="references"/>
    <w:p>
      <w:pPr>
        <w:pStyle w:val="Heading2"/>
      </w:pPr>
      <w:r>
        <w:t xml:space="preserve">References</w:t>
      </w:r>
    </w:p>
    <w:p>
      <w:pPr>
        <w:numPr>
          <w:ilvl w:val="0"/>
          <w:numId w:val="1001"/>
        </w:numPr>
        <w:pStyle w:val="Compact"/>
      </w:pPr>
      <w:r>
        <w:t xml:space="preserve">Gutiérrez, L., &amp; Pérez, A. (2021). "Rehabilitation Policies in Urban Colombia." *Journal of Latin American Health Studies*, 14(3), 45-60.</w:t>
      </w:r>
    </w:p>
    <w:p>
      <w:pPr>
        <w:numPr>
          <w:ilvl w:val="0"/>
          <w:numId w:val="1001"/>
        </w:numPr>
        <w:pStyle w:val="Compact"/>
      </w:pPr>
      <w:r>
        <w:t xml:space="preserve">Restrepo, J. P. (2023). "The Impact of Aging Populations on Physiotherapy Demand in Medellín." *Revista Colombiana de Fisioterapia*, 8(1), 12-25.</w:t>
      </w:r>
    </w:p>
    <w:p>
      <w:pPr>
        <w:numPr>
          <w:ilvl w:val="0"/>
          <w:numId w:val="1001"/>
        </w:numPr>
        <w:pStyle w:val="Compact"/>
      </w:pPr>
      <w:r>
        <w:t xml:space="preserve">Martínez, R., &amp; Lopez, C. (2020). "Community-Based Interventions for Fall Prevention in Antioquia." *International Journal of Public Health*, 65(4), 890-901.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Colombia Medellín: Integrative Approaches to Public Health and Clinical Practice</dc:title>
  <dc:creator/>
  <dc:language>en</dc:language>
  <cp:keywords/>
  <dcterms:created xsi:type="dcterms:W3CDTF">2026-07-29T17:00:21Z</dcterms:created>
  <dcterms:modified xsi:type="dcterms:W3CDTF">2026-07-29T17:00:21Z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