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Review</w:t>
      </w:r>
    </w:p>
    <w:bookmarkStart w:id="32" w:name="X46bd234c551b30d1397d4f6e31816004b4a5a27"/>
    <w:p>
      <w:pPr>
        <w:pStyle w:val="Heading1"/>
      </w:pPr>
      <w:r>
        <w:t xml:space="preserve">The Role and Integration of the Physiotherapist in the Healthcare System of Germany Berlin: A Comprehensive Review</w:t>
      </w:r>
    </w:p>
    <w:p>
      <w:pPr>
        <w:pStyle w:val="FirstParagraph"/>
      </w:pPr>
      <w:r>
        <w:rPr>
          <w:bCs/>
          <w:b/>
        </w:rPr>
        <w:t xml:space="preserve">J. Mueller, PhD</w:t>
      </w:r>
      <w:r>
        <w:br/>
      </w:r>
      <w:r>
        <w:rPr>
          <w:bCs/>
          <w:b/>
        </w:rPr>
        <w:t xml:space="preserve">Institute for Health Sciences, Charité – Universitätsmedizin Berlin</w:t>
      </w:r>
      <w:r>
        <w:br/>
      </w:r>
      <w:r>
        <w:rPr>
          <w:bCs/>
          <w:b/>
        </w:rPr>
        <w:t xml:space="preserve">Berlin, Germany</w:t>
      </w:r>
    </w:p>
    <w:p>
      <w:pPr>
        <w:pStyle w:val="BodyText"/>
      </w:pPr>
      <w:r>
        <w:rPr>
          <w:iCs/>
          <w:i/>
        </w:rPr>
        <w:t xml:space="preserve">Submitted to the European Journal of Physical Therapy and Rehabilitation Research | Date: October 2023</w:t>
      </w:r>
    </w:p>
    <w:bookmarkStart w:id="20" w:name="abstract"/>
    <w:p>
      <w:pPr>
        <w:pStyle w:val="Heading3"/>
      </w:pPr>
      <w:r>
        <w:t xml:space="preserve">Abstract</w:t>
      </w:r>
    </w:p>
    <w:p>
      <w:pPr>
        <w:pStyle w:val="FirstParagraph"/>
      </w:pPr>
      <w:r>
        <w:t xml:space="preserve">The landscape of healthcare in</w:t>
      </w:r>
      <w:r>
        <w:t xml:space="preserve"> </w:t>
      </w:r>
      <w:r>
        <w:rPr>
          <w:bCs/>
          <w:b/>
        </w:rPr>
        <w:t xml:space="preserve">Academic Journal Article</w:t>
      </w:r>
      <w:r>
        <w:t xml:space="preserve"> </w:t>
      </w:r>
      <w:r>
        <w:t xml:space="preserve">, particularly within metropolitan centers like Berlin, is undergoing significant transformation. This paper explores the evolving role of the</w:t>
      </w:r>
      <w:r>
        <w:t xml:space="preserve"> </w:t>
      </w:r>
      <w:r>
        <w:rPr>
          <w:bCs/>
          <w:b/>
        </w:rPr>
        <w:t xml:space="preserve">Physiotherapist</w:t>
      </w:r>
      <w:r>
        <w:t xml:space="preserve"> </w:t>
      </w:r>
      <w:r>
        <w:t xml:space="preserve">, their regulatory framework, clinical competencies, and integration into multidisciplinary teams within</w:t>
      </w:r>
      <w:r>
        <w:t xml:space="preserve"> </w:t>
      </w:r>
      <w:r>
        <w:rPr>
          <w:bCs/>
          <w:b/>
        </w:rPr>
        <w:t xml:space="preserve">Germany Berlin</w:t>
      </w:r>
      <w:r>
        <w:t xml:space="preserve">. By analyzing current legislation, educational standards, and empirical data from hospital settings in Germany Berlin a comprehensive overview is provided regarding how physiotherapy contributes to patient outcomes. The study highlights the transition from a purely reparative model to one emphasizing preventive care and outpatient management. Findings suggest that while structural barriers remain, the professional autonomy of</w:t>
      </w:r>
      <w:r>
        <w:t xml:space="preserve"> </w:t>
      </w:r>
      <w:r>
        <w:rPr>
          <w:bCs/>
          <w:b/>
        </w:rPr>
        <w:t xml:space="preserve">Physiotherapist</w:t>
      </w:r>
      <w:r>
        <w:t xml:space="preserve"> </w:t>
      </w:r>
      <w:r>
        <w:t xml:space="preserve">in</w:t>
      </w:r>
      <w:r>
        <w:t xml:space="preserve"> </w:t>
      </w:r>
      <w:r>
        <w:rPr>
          <w:bCs/>
          <w:b/>
        </w:rPr>
        <w:t xml:space="preserve">Germany Berlin</w:t>
      </w:r>
    </w:p>
    <w:bookmarkEnd w:id="20"/>
    <w:bookmarkStart w:id="21" w:name="i.-introduction"/>
    <w:p>
      <w:pPr>
        <w:pStyle w:val="Heading3"/>
      </w:pPr>
      <w:r>
        <w:t xml:space="preserve">I. Introduction</w:t>
      </w:r>
    </w:p>
    <w:p>
      <w:pPr>
        <w:pStyle w:val="FirstParagraph"/>
      </w:pPr>
      <w:r>
        <w:t xml:space="preserve">In recent years, the discourse surrounding Allied Health Professionals (AHPs) in Europe has gained considerable traction. Within this context,</w:t>
      </w:r>
      <w:r>
        <w:t xml:space="preserve"> </w:t>
      </w:r>
      <w:r>
        <w:rPr>
          <w:bCs/>
          <w:b/>
        </w:rPr>
        <w:t xml:space="preserve">Academic Journal Article</w:t>
      </w:r>
      <w:r>
        <w:t xml:space="preserve"> </w:t>
      </w:r>
      <w:r>
        <w:t xml:space="preserve">Germany Berlin, a city known for its high density of medical facilities and research institutions, the role of the</w:t>
      </w:r>
      <w:r>
        <w:t xml:space="preserve"> </w:t>
      </w:r>
      <w:r>
        <w:rPr>
          <w:bCs/>
          <w:b/>
        </w:rPr>
        <w:t xml:space="preserve">Physiotherapist</w:t>
      </w:r>
    </w:p>
    <w:p>
      <w:pPr>
        <w:pStyle w:val="BodyText"/>
      </w:pPr>
      <w:r>
        <w:rPr>
          <w:bCs/>
          <w:b/>
        </w:rPr>
        <w:t xml:space="preserve">Academic Journal Article</w:t>
      </w:r>
      <w:r>
        <w:t xml:space="preserve"> </w:t>
      </w:r>
      <w:r>
        <w:t xml:space="preserve">Physiotherapist Germany Berlin</w:t>
      </w:r>
    </w:p>
    <w:bookmarkEnd w:id="21"/>
    <w:bookmarkStart w:id="22" w:name="X0bcdb63250bbc5e27caf2353d3994fcfa9c88fc"/>
    <w:p>
      <w:pPr>
        <w:pStyle w:val="Heading3"/>
      </w:pPr>
      <w:r>
        <w:t xml:space="preserve">II. Regulatory Framework and Educational Standards in Germany Berlin</w:t>
      </w:r>
    </w:p>
    <w:p>
      <w:pPr>
        <w:pStyle w:val="FirstParagraph"/>
      </w:pPr>
      <w:r>
        <w:t xml:space="preserve">To understand the current status of physiotherapy in</w:t>
      </w:r>
      <w:r>
        <w:t xml:space="preserve"> </w:t>
      </w:r>
      <w:r>
        <w:rPr>
          <w:bCs/>
          <w:b/>
        </w:rPr>
        <w:t xml:space="preserve">Academic Journal Article</w:t>
      </w:r>
      <w:r>
        <w:t xml:space="preserve"> </w:t>
      </w:r>
      <w:r>
        <w:t xml:space="preserve">Germany Berlin. Unlike some other European countries where "Physiotherapist" is a protected university degree title, in Germany, it has traditionally been a vocational profession governed by the Physiotherapy Act (Krankenpflegegesetz and subsequent reforms). However, significant changes are underway.</w:t>
      </w:r>
    </w:p>
    <w:p>
      <w:pPr>
        <w:pStyle w:val="BodyText"/>
      </w:pPr>
      <w:r>
        <w:t xml:space="preserve">In</w:t>
      </w:r>
      <w:r>
        <w:t xml:space="preserve"> </w:t>
      </w:r>
      <w:r>
        <w:rPr>
          <w:bCs/>
          <w:b/>
        </w:rPr>
        <w:t xml:space="preserve">Germany Berlin, aspiring physiotherapists must complete a three-year dual education program combining theoretical instruction at accredited schools with practical training in clinical settings. Recent legislative reforms aim to elevate this profession by introducing university degrees in Physiotherapy. This shift is critical for enhancing the academic rigor of the field, aligning</w:t>
      </w:r>
      <w:r>
        <w:rPr>
          <w:bCs/>
          <w:b/>
        </w:rPr>
        <w:t xml:space="preserve"> </w:t>
      </w:r>
      <w:r>
        <w:rPr>
          <w:bCs/>
          <w:b/>
          <w:bCs/>
          <w:b/>
        </w:rPr>
        <w:t xml:space="preserve">Physiotherapist</w:t>
      </w:r>
    </w:p>
    <w:p>
      <w:pPr>
        <w:pStyle w:val="BodyText"/>
      </w:pPr>
      <w:r>
        <w:t xml:space="preserve">The regulatory body overseeing these standards in Berlin ensures that all practitioners adhere to strict ethical and technical guidelines. For an</w:t>
      </w:r>
      <w:r>
        <w:t xml:space="preserve"> </w:t>
      </w:r>
      <w:r>
        <w:rPr>
          <w:bCs/>
          <w:b/>
        </w:rPr>
        <w:t xml:space="preserve">Academic Journal Article Physiotherapist</w:t>
      </w:r>
      <w:r>
        <w:t xml:space="preserve"> </w:t>
      </w:r>
      <w:r>
        <w:t xml:space="preserve">Germany Berlin</w:t>
      </w:r>
    </w:p>
    <w:bookmarkEnd w:id="22"/>
    <w:bookmarkStart w:id="25" w:name="X967cba8b36d675e7a5a88b0b1665f9b51722eb8"/>
    <w:p>
      <w:pPr>
        <w:pStyle w:val="Heading3"/>
      </w:pPr>
      <w:r>
        <w:t xml:space="preserve">III. Clinical Scope and Multidisciplinary Integration</w:t>
      </w:r>
    </w:p>
    <w:p>
      <w:pPr>
        <w:pStyle w:val="FirstParagraph"/>
      </w:pPr>
      <w:r>
        <w:t xml:space="preserve">The clinical scope of a</w:t>
      </w:r>
      <w:r>
        <w:t xml:space="preserve"> </w:t>
      </w:r>
      <w:r>
        <w:rPr>
          <w:bCs/>
          <w:b/>
        </w:rPr>
        <w:t xml:space="preserve">Academic Journal Article Germany Berlin, such as those at Charité or Vivantes,</w:t>
      </w:r>
      <w:r>
        <w:rPr>
          <w:bCs/>
          <w:b/>
        </w:rPr>
        <w:t xml:space="preserve"> </w:t>
      </w:r>
      <w:r>
        <w:rPr>
          <w:bCs/>
          <w:b/>
          <w:bCs/>
          <w:b/>
        </w:rPr>
        <w:t xml:space="preserve">Physiotherapist</w:t>
      </w:r>
    </w:p>
    <w:bookmarkStart w:id="23" w:name="a.-post-operative-care-in-orthopedics"/>
    <w:p>
      <w:pPr>
        <w:pStyle w:val="Heading4"/>
      </w:pPr>
      <w:r>
        <w:t xml:space="preserve">A. Post-Operative Care in Orthopedics</w:t>
      </w:r>
    </w:p>
    <w:p>
      <w:pPr>
        <w:pStyle w:val="FirstParagraph"/>
      </w:pPr>
      <w:r>
        <w:t xml:space="preserve">Berlin is a hub for advanced orthopedic surgery. Following procedures such as total joint arthroplasty early mobilization is crucial to prevent complications like deep vein thrombosis and pulmonary embolism.</w:t>
      </w:r>
      <w:r>
        <w:t xml:space="preserve"> </w:t>
      </w:r>
      <w:r>
        <w:rPr>
          <w:bCs/>
          <w:b/>
        </w:rPr>
        <w:t xml:space="preserve">Physiotherapist</w:t>
      </w:r>
      <w:r>
        <w:t xml:space="preserve"> </w:t>
      </w:r>
      <w:r>
        <w:t xml:space="preserve">Academic Journal Article Germany Berlin hospitals exhibit shorter lengths of stay and higher satisfaction rates.</w:t>
      </w:r>
    </w:p>
    <w:bookmarkEnd w:id="23"/>
    <w:bookmarkStart w:id="24" w:name="b.-neurological-rehabilitation"/>
    <w:p>
      <w:pPr>
        <w:pStyle w:val="Heading4"/>
      </w:pPr>
      <w:r>
        <w:t xml:space="preserve">B. Neurological Rehabilitation</w:t>
      </w:r>
    </w:p>
    <w:p>
      <w:pPr>
        <w:pStyle w:val="FirstParagraph"/>
      </w:pPr>
      <w:r>
        <w:t xml:space="preserve">In neurological contexts, such as post-stroke rehabilitation, the role of the</w:t>
      </w:r>
      <w:r>
        <w:t xml:space="preserve"> </w:t>
      </w:r>
      <w:r>
        <w:rPr>
          <w:bCs/>
          <w:b/>
        </w:rPr>
        <w:t xml:space="preserve">Academic Journal Article Germany Berlin, specialized clinics employ physiotherapists who utilize robotic-assisted therapy and constraint-induced movement therapy. The collaboration between neurologists and</w:t>
      </w:r>
      <w:r>
        <w:rPr>
          <w:bCs/>
          <w:b/>
        </w:rPr>
        <w:t xml:space="preserve"> </w:t>
      </w:r>
      <w:r>
        <w:rPr>
          <w:bCs/>
          <w:b/>
          <w:bCs/>
          <w:b/>
        </w:rPr>
        <w:t xml:space="preserve">Physiotherapist</w:t>
      </w:r>
    </w:p>
    <w:bookmarkEnd w:id="24"/>
    <w:bookmarkEnd w:id="25"/>
    <w:bookmarkStart w:id="28" w:name="Xc0fb0bd6e45a6ab5ef57f18aa398f911af21ef4"/>
    <w:p>
      <w:pPr>
        <w:pStyle w:val="Heading3"/>
      </w:pPr>
      <w:r>
        <w:t xml:space="preserve">IV. Challenges in the Berlin Healthcare Landscape</w:t>
      </w:r>
    </w:p>
    <w:p>
      <w:pPr>
        <w:pStyle w:val="FirstParagraph"/>
      </w:pPr>
      <w:r>
        <w:t xml:space="preserve">Despite advancements, several challenges persist for the</w:t>
      </w:r>
    </w:p>
    <w:p>
      <w:pPr>
        <w:pStyle w:val="BodyText"/>
      </w:pPr>
      <w:r>
        <w:t xml:space="preserve">Academic Journal Article Germany Berlin.</w:t>
      </w:r>
    </w:p>
    <w:bookmarkStart w:id="26" w:name="a.-reimbursement-structures"/>
    <w:p>
      <w:pPr>
        <w:pStyle w:val="Heading4"/>
      </w:pPr>
      <w:r>
        <w:t xml:space="preserve">A. Reimbursement Structures</w:t>
      </w:r>
    </w:p>
    <w:p>
      <w:pPr>
        <w:pStyle w:val="FirstParagraph"/>
      </w:pPr>
      <w:r>
        <w:t xml:space="preserve">The statutory health insurance system in Germany operates on fee-for-service models. While this covers acute hospital care, outpatient physiotherapy often requires copayments or private insurance coverage for extended courses. This financial barrier can limit access for lower-income populations in diverse Berlin districts. An</w:t>
      </w:r>
      <w:r>
        <w:t xml:space="preserve"> </w:t>
      </w:r>
      <w:r>
        <w:rPr>
          <w:bCs/>
          <w:b/>
        </w:rPr>
        <w:t xml:space="preserve">Academic Journal Article</w:t>
      </w:r>
    </w:p>
    <w:bookmarkEnd w:id="26"/>
    <w:bookmarkStart w:id="27" w:name="X48a65627ee087415ec093775c602f37fd3d20bc"/>
    <w:p>
      <w:pPr>
        <w:pStyle w:val="Heading4"/>
      </w:pPr>
      <w:r>
        <w:t xml:space="preserve">B. Professional Autonomy and Prescriptive Rights</w:t>
      </w:r>
    </w:p>
    <w:p>
      <w:pPr>
        <w:pStyle w:val="FirstParagraph"/>
      </w:pPr>
      <w:r>
        <w:t xml:space="preserve">In many other European jurisdictions, physiotherapists possess direct access rights (patients can see a</w:t>
      </w:r>
    </w:p>
    <w:p>
      <w:pPr>
        <w:pStyle w:val="BodyText"/>
      </w:pPr>
      <w:r>
        <w:t xml:space="preserve">Academic Journal Article Germany Berlin, while patients technically have freedom of choice regarding providers, the reliance on physician referrals remains prevalent in the public consciousness. Expanding direct access would streamline care pathways and reduce bottlenecks in primary care centers.</w:t>
      </w:r>
    </w:p>
    <w:bookmarkEnd w:id="27"/>
    <w:bookmarkEnd w:id="28"/>
    <w:bookmarkStart w:id="29" w:name="X3c0d64b78122f357ca8aef87e0dac8633c47916"/>
    <w:p>
      <w:pPr>
        <w:pStyle w:val="Heading3"/>
      </w:pPr>
      <w:r>
        <w:t xml:space="preserve">V. Future Directions: Prevention and Digital Health</w:t>
      </w:r>
    </w:p>
    <w:p>
      <w:pPr>
        <w:pStyle w:val="FirstParagraph"/>
      </w:pPr>
      <w:r>
        <w:t xml:space="preserve">The future of physiotherapy in</w:t>
      </w:r>
    </w:p>
    <w:p>
      <w:pPr>
        <w:pStyle w:val="BodyText"/>
      </w:pPr>
      <w:r>
        <w:t xml:space="preserve">Academic Journal Article Germany Berlin, the focus is shifting from cure to maintenance of mobility and independence. Tele-rehabilitation has emerged as a viable alternative, particularly highlighted during recent global health crises.</w:t>
      </w:r>
    </w:p>
    <w:p>
      <w:pPr>
        <w:pStyle w:val="BodyText"/>
      </w:pPr>
      <w:r>
        <w:t xml:space="preserve">Digital health platforms allow</w:t>
      </w:r>
      <w:r>
        <w:t xml:space="preserve"> </w:t>
      </w:r>
      <w:r>
        <w:rPr>
          <w:bCs/>
          <w:b/>
        </w:rPr>
        <w:t xml:space="preserve">Physiotherapist Academic Journal Article</w:t>
      </w:r>
    </w:p>
    <w:bookmarkEnd w:id="29"/>
    <w:bookmarkStart w:id="30" w:name="vi.-conclusion"/>
    <w:p>
      <w:pPr>
        <w:pStyle w:val="Heading3"/>
      </w:pPr>
      <w:r>
        <w:t xml:space="preserve">VI. Conclusion</w:t>
      </w:r>
    </w:p>
    <w:p>
      <w:pPr>
        <w:pStyle w:val="FirstParagraph"/>
      </w:pPr>
      <w:r>
        <w:t xml:space="preserve">The role of the</w:t>
      </w:r>
      <w:r>
        <w:t xml:space="preserve"> </w:t>
      </w:r>
      <w:r>
        <w:rPr>
          <w:bCs/>
          <w:b/>
        </w:rPr>
        <w:t xml:space="preserve">Academic Journal Article Academic Journal Article Physiotherapist</w:t>
      </w:r>
      <w:r>
        <w:t xml:space="preserve">, is increasingly central to the healthcare infrastructure of</w:t>
      </w:r>
    </w:p>
    <w:p>
      <w:pPr>
        <w:pStyle w:val="BodyText"/>
      </w:pPr>
      <w:r>
        <w:t xml:space="preserve">Academic Journal Article Germany Berlin. Through rigorous academic inquiry and practical application, physiotherapy contributes significantly to patient recovery, prevention of chronic disability, and overall quality of life.</w:t>
      </w:r>
    </w:p>
    <w:p>
      <w:pPr>
        <w:pStyle w:val="BodyText"/>
      </w:pPr>
      <w:r>
        <w:t xml:space="preserve">While challenges regarding reimbursement and professional autonomy remain, the trajectory in</w:t>
      </w:r>
      <w:r>
        <w:t xml:space="preserve"> </w:t>
      </w:r>
      <w:r>
        <w:rPr>
          <w:bCs/>
          <w:b/>
        </w:rPr>
        <w:t xml:space="preserve">Academic Journal Article Academic Journal Article Physiotherapist</w:t>
      </w:r>
      <w:r>
        <w:t xml:space="preserve">, and expanded use of digital tools. For researchers writing an</w:t>
      </w:r>
      <w:r>
        <w:t xml:space="preserve"> </w:t>
      </w:r>
      <w:r>
        <w:rPr>
          <w:bCs/>
          <w:b/>
        </w:rPr>
        <w:t xml:space="preserve">Academic Journal Article Academic Journal Article Physiotherapist</w:t>
      </w:r>
      <w:r>
        <w:t xml:space="preserve"> </w:t>
      </w:r>
      <w:r>
        <w:t xml:space="preserve">practitioners will be essential in shaping a resilient and accessible rehabilitation system for</w:t>
      </w:r>
    </w:p>
    <w:p>
      <w:pPr>
        <w:pStyle w:val="BodyText"/>
      </w:pPr>
      <w:r>
        <w:t xml:space="preserve">Academic Journal Article Germany Berlin.</w:t>
      </w:r>
    </w:p>
    <w:bookmarkEnd w:id="30"/>
    <w:bookmarkStart w:id="31" w:name="vii.-references-simulated"/>
    <w:p>
      <w:pPr>
        <w:pStyle w:val="Heading3"/>
      </w:pPr>
      <w:r>
        <w:t xml:space="preserve">VII. References (Simulated)</w:t>
      </w:r>
    </w:p>
    <w:p>
      <w:pPr>
        <w:numPr>
          <w:ilvl w:val="0"/>
          <w:numId w:val="1001"/>
        </w:numPr>
        <w:pStyle w:val="Compact"/>
      </w:pPr>
      <w:r>
        <w:t xml:space="preserve">Müller, K., &amp; Schmidt, L. (2022). "Reforming Allied Health Education in Berlin: The Impact of New University Degrees."</w:t>
      </w:r>
      <w:r>
        <w:t xml:space="preserve"> </w:t>
      </w:r>
      <w:r>
        <w:rPr>
          <w:iCs/>
          <w:i/>
        </w:rPr>
        <w:t xml:space="preserve">Berlin Journal of Health Sciences</w:t>
      </w:r>
      <w:r>
        <w:t xml:space="preserve">, 45(3), 112-130.</w:t>
      </w:r>
    </w:p>
    <w:p>
      <w:pPr>
        <w:numPr>
          <w:ilvl w:val="0"/>
          <w:numId w:val="1001"/>
        </w:numPr>
        <w:pStyle w:val="Compact"/>
      </w:pPr>
      <w:r>
        <w:t xml:space="preserve">Fischer, J. (2021). "Outpatient Physiotherapy Access Patterns in Urban Germany."</w:t>
      </w:r>
      <w:r>
        <w:t xml:space="preserve"> </w:t>
      </w:r>
      <w:r>
        <w:rPr>
          <w:iCs/>
          <w:i/>
        </w:rPr>
        <w:t xml:space="preserve">European Review of Medical and Pharmacological Sciences</w:t>
      </w:r>
      <w:r>
        <w:t xml:space="preserve">, 25(8), 340-355.</w:t>
      </w:r>
    </w:p>
    <w:p>
      <w:pPr>
        <w:numPr>
          <w:ilvl w:val="0"/>
          <w:numId w:val="1001"/>
        </w:numPr>
        <w:pStyle w:val="Compact"/>
      </w:pPr>
      <w:r>
        <w:t xml:space="preserve">Grunwald, U., &amp; Weber, M. (2023). "Tele-rehabilitation and Patient Adherence: A Study in Berlin Districts."</w:t>
      </w:r>
      <w:r>
        <w:t xml:space="preserve"> </w:t>
      </w:r>
      <w:r>
        <w:rPr>
          <w:iCs/>
          <w:i/>
        </w:rPr>
        <w:t xml:space="preserve">Journal of Telemedicine and Telecare</w:t>
      </w:r>
      <w:r>
        <w:t xml:space="preserve">, 19(2), 88-104.</w:t>
      </w:r>
    </w:p>
    <w:p>
      <w:pPr>
        <w:numPr>
          <w:ilvl w:val="0"/>
          <w:numId w:val="1001"/>
        </w:numPr>
        <w:pStyle w:val="Compact"/>
      </w:pPr>
      <w:r>
        <w:t xml:space="preserve">Berlin Senate Administration for Social Affairs. (2023).</w:t>
      </w:r>
      <w:r>
        <w:t xml:space="preserve"> </w:t>
      </w:r>
      <w:r>
        <w:rPr>
          <w:iCs/>
          <w:i/>
        </w:rPr>
        <w:t xml:space="preserve">Annual Report on Healthcare Infrastructure and Access</w:t>
      </w:r>
      <w:r>
        <w:t xml:space="preserve">. Berlin: Government Printing Office.</w:t>
      </w:r>
    </w:p>
    <w:p>
      <w:pPr>
        <w:numPr>
          <w:ilvl w:val="0"/>
          <w:numId w:val="1001"/>
        </w:numPr>
        <w:pStyle w:val="Compact"/>
      </w:pPr>
      <w:r>
        <w:t xml:space="preserve">Hoffmann, T. (2020). "The Economic Impact of Early Mobilization in Orthopedic Centers."</w:t>
      </w:r>
      <w:r>
        <w:t xml:space="preserve"> </w:t>
      </w:r>
      <w:r>
        <w:rPr>
          <w:iCs/>
          <w:i/>
        </w:rPr>
        <w:t xml:space="preserve">Academic Journal Article Review of Rehabilitation Medicine</w:t>
      </w:r>
      <w:r>
        <w:t xml:space="preserve">, 12(4), 201-215.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Physiotherapist in the Healthcare System of Germany Berlin: A Comprehensive Review</dc:title>
  <dc:creator/>
  <dc:language>en</dc:language>
  <cp:keywords/>
  <dcterms:created xsi:type="dcterms:W3CDTF">2026-07-29T17:39:26Z</dcterms:created>
  <dcterms:modified xsi:type="dcterms:W3CDTF">2026-07-29T17:39:26Z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