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Munich:</w:t>
      </w:r>
      <w:r>
        <w:t xml:space="preserve"> </w:t>
      </w:r>
      <w:r>
        <w:t xml:space="preserve">Clinical</w:t>
      </w:r>
      <w:r>
        <w:t xml:space="preserve"> </w:t>
      </w:r>
      <w:r>
        <w:t xml:space="preserve">Autonomy,</w:t>
      </w:r>
      <w:r>
        <w:t xml:space="preserve"> </w:t>
      </w:r>
      <w:r>
        <w:t xml:space="preserve">Integration,</w:t>
      </w:r>
      <w:r>
        <w:t xml:space="preserve"> </w:t>
      </w:r>
      <w:r>
        <w:t xml:space="preserve">and</w:t>
      </w:r>
      <w:r>
        <w:t xml:space="preserve"> </w:t>
      </w:r>
      <w:r>
        <w:t xml:space="preserve">Socio-Economic</w:t>
      </w:r>
      <w:r>
        <w:t xml:space="preserve"> </w:t>
      </w:r>
      <w:r>
        <w:t xml:space="preserve">Factors</w:t>
      </w:r>
    </w:p>
    <w:bookmarkStart w:id="31" w:name="X71094986dd534f9846f43f023e9ec13206886b7"/>
    <w:p>
      <w:pPr>
        <w:pStyle w:val="Heading1"/>
      </w:pPr>
      <w:r>
        <w:t xml:space="preserve">The Evolving Role of the Physiotherapist in Munich: Clinical Autonomy, Integration, and Socio-Economic Factors</w:t>
      </w:r>
    </w:p>
    <w:p>
      <w:pPr>
        <w:pStyle w:val="FirstParagraph"/>
      </w:pPr>
      <w:r>
        <w:rPr>
          <w:iCs/>
          <w:i/>
          <w:bCs/>
          <w:b/>
        </w:rPr>
        <w:t xml:space="preserve">Alexander Müller, PhD; Dr. Elena Weber, MD</w:t>
      </w:r>
    </w:p>
    <w:p>
      <w:pPr>
        <w:pStyle w:val="BodyText"/>
      </w:pPr>
      <w:r>
        <w:rPr>
          <w:iCs/>
          <w:i/>
        </w:rPr>
        <w:t xml:space="preserve">Institute for Health Policy and Rehabilitation Research, Technical University of Munich (TUM), Germany</w:t>
      </w:r>
    </w:p>
    <w:bookmarkStart w:id="20" w:name="abstract"/>
    <w:p>
      <w:pPr>
        <w:pStyle w:val="Heading2"/>
      </w:pPr>
      <w:r>
        <w:t xml:space="preserve">Abstract</w:t>
      </w:r>
    </w:p>
    <w:p>
      <w:pPr>
        <w:pStyle w:val="FirstParagraph"/>
      </w:pPr>
      <w:r>
        <w:t xml:space="preserve">This paper examines the contemporary role of the physiotherapist within the unique healthcare landscape of Munich, Germany. As a metropolitan hub with advanced medical infrastructure, Munich presents distinct challenges and opportunities for physiotherapy practice. This study analyzes three critical dimensions: the transition toward greater clinical autonomy for</w:t>
      </w:r>
      <w:r>
        <w:t xml:space="preserve"> </w:t>
      </w:r>
      <w:r>
        <w:rPr>
          <w:bCs/>
          <w:b/>
        </w:rPr>
        <w:t xml:space="preserve">Physiotherapist</w:t>
      </w:r>
      <w:r>
        <w:t xml:space="preserve">s, the integration of rehabilitation services into primary care networks in</w:t>
      </w:r>
      <w:r>
        <w:t xml:space="preserve"> </w:t>
      </w:r>
      <w:r>
        <w:rPr>
          <w:bCs/>
          <w:b/>
        </w:rPr>
        <w:t xml:space="preserve">Germany Munich</w:t>
      </w:r>
      <w:r>
        <w:t xml:space="preserve">, and the socioeconomic determinants affecting patient access to care. Data suggests that while legislative frameworks in Germany are gradually expanding the scope of practice, practical implementation varies significantly across urban centers. The findings highlight a growing need for standardized protocols and interprofessional collaboration models specifically tailored to dense urban environments like Munich.</w:t>
      </w:r>
    </w:p>
    <w:bookmarkEnd w:id="20"/>
    <w:bookmarkStart w:id="21" w:name="introduction"/>
    <w:p>
      <w:pPr>
        <w:pStyle w:val="Heading2"/>
      </w:pPr>
      <w:r>
        <w:t xml:space="preserve">1. Introduction</w:t>
      </w:r>
    </w:p>
    <w:p>
      <w:pPr>
        <w:pStyle w:val="FirstParagraph"/>
      </w:pPr>
      <w:r>
        <w:t xml:space="preserve">The healthcare system in Germany is characterized by its robust social insurance model, which provides comprehensive coverage but often involves complex bureaucratic pathways for accessing specialized treatments such as physiotherapy. In major metropolitan areas, particularly Munich (</w:t>
      </w:r>
      <w:r>
        <w:rPr>
          <w:iCs/>
          <w:i/>
        </w:rPr>
        <w:t xml:space="preserve">München</w:t>
      </w:r>
      <w:r>
        <w:t xml:space="preserve">), the demand for high-quality rehabilitation services is disproportionately high due to demographic shifts, aging populations, and the physical demands of an active urban lifestyle. The</w:t>
      </w:r>
      <w:r>
        <w:t xml:space="preserve"> </w:t>
      </w:r>
      <w:r>
        <w:rPr>
          <w:bCs/>
          <w:b/>
        </w:rPr>
        <w:t xml:space="preserve">Physiotherapist</w:t>
      </w:r>
      <w:r>
        <w:t xml:space="preserve"> </w:t>
      </w:r>
      <w:r>
        <w:t xml:space="preserve">in this context serves not merely as a technician executing prescribed exercises but as a critical component of the broader multidisciplinary healthcare team.</w:t>
      </w:r>
    </w:p>
    <w:p>
      <w:pPr>
        <w:pStyle w:val="BodyText"/>
      </w:pPr>
      <w:r>
        <w:t xml:space="preserve">Munich stands out within Germany for its high concentration of medical specialists and university hospitals. This density creates a competitive yet collaborative environment where the role of the</w:t>
      </w:r>
      <w:r>
        <w:t xml:space="preserve"> </w:t>
      </w:r>
      <w:r>
        <w:rPr>
          <w:bCs/>
          <w:b/>
        </w:rPr>
        <w:t xml:space="preserve">Physiotherapist</w:t>
      </w:r>
      <w:r>
        <w:t xml:space="preserve"> </w:t>
      </w:r>
      <w:r>
        <w:t xml:space="preserve">is increasingly scrutinized regarding efficiency, outcomes, and cost-effectiveness. Understanding the specific dynamics in Munich is essential for policymakers and healthcare administrators aiming to optimize rehabilitation pathways in German urban centers.</w:t>
      </w:r>
    </w:p>
    <w:bookmarkEnd w:id="21"/>
    <w:bookmarkStart w:id="22" w:name="X3ff1c8bbfab8ce170cef49ba806af46efa3bcd9"/>
    <w:p>
      <w:pPr>
        <w:pStyle w:val="Heading2"/>
      </w:pPr>
      <w:r>
        <w:t xml:space="preserve">2. The Regulatory Framework for Physiotherapy in Germany</w:t>
      </w:r>
    </w:p>
    <w:p>
      <w:pPr>
        <w:pStyle w:val="FirstParagraph"/>
      </w:pPr>
      <w:r>
        <w:t xml:space="preserve">To understand the position of the</w:t>
      </w:r>
      <w:r>
        <w:t xml:space="preserve"> </w:t>
      </w:r>
      <w:r>
        <w:rPr>
          <w:bCs/>
          <w:b/>
        </w:rPr>
        <w:t xml:space="preserve">Physiotherapist</w:t>
      </w:r>
      <w:r>
        <w:t xml:space="preserve">, one must first contextualize the regulatory environment. In Germany, physiotherapy is regulated under the Physiotherapiegesetz (PhyG). Historically, physiotherapists operated with limited autonomy, requiring a doctor’s prescription (</w:t>
      </w:r>
      <w:r>
        <w:rPr>
          <w:iCs/>
          <w:i/>
        </w:rPr>
        <w:t xml:space="preserve">Verordnung</w:t>
      </w:r>
      <w:r>
        <w:t xml:space="preserve">) for each session. However, recent legislative reforms have begun to shift this paradigm.</w:t>
      </w:r>
    </w:p>
    <w:p>
      <w:pPr>
        <w:pStyle w:val="BodyText"/>
      </w:pPr>
      <w:r>
        <w:t xml:space="preserve">A pivotal development is the introduction of the "Praxis für Physiotherapie" (Practice for Physiotherapy) model. This allows qualified physiotherapists to open independent practices and, under specific conditions, diagnose and treat patients directly without an initial medical referral. This change represents a significant departure from traditional models seen in other parts of Europe and aligns</w:t>
      </w:r>
      <w:r>
        <w:t xml:space="preserve"> </w:t>
      </w:r>
      <w:r>
        <w:rPr>
          <w:bCs/>
          <w:b/>
        </w:rPr>
        <w:t xml:space="preserve">Germany</w:t>
      </w:r>
      <w:r>
        <w:t xml:space="preserve"> </w:t>
      </w:r>
      <w:r>
        <w:t xml:space="preserve">more closely with countries like the United Kingdom or the Netherlands regarding professional autonomy.</w:t>
      </w:r>
    </w:p>
    <w:bookmarkEnd w:id="22"/>
    <w:bookmarkStart w:id="25" w:name="X586b2eda3ec563940addd0a3ddc228504ebaab1"/>
    <w:p>
      <w:pPr>
        <w:pStyle w:val="Heading2"/>
      </w:pPr>
      <w:r>
        <w:t xml:space="preserve">3. The Munich Context: Urban Challenges and Opportunities</w:t>
      </w:r>
    </w:p>
    <w:p>
      <w:pPr>
        <w:pStyle w:val="FirstParagraph"/>
      </w:pPr>
      <w:r>
        <w:t xml:space="preserve">Munich, as the capital of Bavaria and one of Germany's wealthiest cities, presents a unique case study. The cost of living is among the highest in Europe, impacting both the staffing levels within physiotherapy clinics and the out-of-pocket expenses for patients if their insurance coverage lapses. Furthermore, Munich’s demographic profile includes a significant number of expatriates and international professionals who may face language barriers or unfamiliarity with the German healthcare bureaucracy.</w:t>
      </w:r>
    </w:p>
    <w:bookmarkStart w:id="23" w:name="accessibility-and-wait-times"/>
    <w:p>
      <w:pPr>
        <w:pStyle w:val="Heading3"/>
      </w:pPr>
      <w:r>
        <w:t xml:space="preserve">3.1 Accessibility and Wait Times</w:t>
      </w:r>
    </w:p>
    <w:p>
      <w:pPr>
        <w:pStyle w:val="FirstParagraph"/>
      </w:pPr>
      <w:r>
        <w:t xml:space="preserve">In dense urban areas like Munich, accessibility to a</w:t>
      </w:r>
      <w:r>
        <w:t xml:space="preserve"> </w:t>
      </w:r>
      <w:r>
        <w:rPr>
          <w:bCs/>
          <w:b/>
        </w:rPr>
        <w:t xml:space="preserve">Physiotherapist</w:t>
      </w:r>
      <w:r>
        <w:t xml:space="preserve"> </w:t>
      </w:r>
      <w:r>
        <w:t xml:space="preserve">can be paradoxical. While there are numerous clinics located within close proximity, wait times for appointment scheduling can be extensive due to high demand. A cross-sectional analysis of patients in Munich reveals that the average time from referral by a general practitioner to the first treatment session exceeds two weeks for non-acute conditions. This delay underscores the need for efficient triage systems within independent physiotherapy practices.</w:t>
      </w:r>
    </w:p>
    <w:bookmarkEnd w:id="23"/>
    <w:bookmarkStart w:id="24" w:name="interprofessional-collaboration"/>
    <w:p>
      <w:pPr>
        <w:pStyle w:val="Heading3"/>
      </w:pPr>
      <w:r>
        <w:t xml:space="preserve">3.2 Interprofessional Collaboration</w:t>
      </w:r>
    </w:p>
    <w:p>
      <w:pPr>
        <w:pStyle w:val="FirstParagraph"/>
      </w:pPr>
      <w:r>
        <w:t xml:space="preserve">The integration of physiotherapy into primary care networks in Munich is still in its developmental stages compared to rural regions where general practitioners often rely heavily on local therapists for comprehensive care. In Munich’s specialized medical ecosystem, communication between orthopedic surgeons, neurologists, and the</w:t>
      </w:r>
      <w:r>
        <w:t xml:space="preserve"> </w:t>
      </w:r>
      <w:r>
        <w:rPr>
          <w:bCs/>
          <w:b/>
        </w:rPr>
        <w:t xml:space="preserve">Physiotherapist</w:t>
      </w:r>
      <w:r>
        <w:t xml:space="preserve"> </w:t>
      </w:r>
      <w:r>
        <w:t xml:space="preserve">can sometimes be fragmented. Improved digital health records and standardized communication protocols are cited by local stakeholders as urgent priorities to enhance patient continuity.</w:t>
      </w:r>
    </w:p>
    <w:bookmarkEnd w:id="24"/>
    <w:bookmarkEnd w:id="25"/>
    <w:bookmarkStart w:id="26" w:name="economic-implications-of-autonomy"/>
    <w:p>
      <w:pPr>
        <w:pStyle w:val="Heading2"/>
      </w:pPr>
      <w:r>
        <w:t xml:space="preserve">4. Economic Implications of Autonomy</w:t>
      </w:r>
    </w:p>
    <w:p>
      <w:pPr>
        <w:pStyle w:val="FirstParagraph"/>
      </w:pPr>
      <w:r>
        <w:t xml:space="preserve">The expansion of autonomy for the</w:t>
      </w:r>
      <w:r>
        <w:t xml:space="preserve"> </w:t>
      </w:r>
      <w:r>
        <w:rPr>
          <w:bCs/>
          <w:b/>
        </w:rPr>
        <w:t xml:space="preserve">Physiotherapist</w:t>
      </w:r>
      <w:r>
        <w:t xml:space="preserve"> </w:t>
      </w:r>
      <w:r>
        <w:t xml:space="preserve">has profound economic implications. Independent practices in Munich must navigate a complex billing structure with public health insurers (such as AOK, TK, and Barmer) and private insurance providers. While direct access reduces administrative burdens associated with prescription verification, it introduces new challenges in quality assurance and liability management.</w:t>
      </w:r>
    </w:p>
    <w:p>
      <w:pPr>
        <w:pStyle w:val="BodyText"/>
      </w:pPr>
      <w:r>
        <w:t xml:space="preserve">Furthermore, the socioeconomic status of Munich’s residents influences utilization rates. Higher-income individuals may opt for private cash-pay services that offer longer consultation times and more personalized treatment plans, potentially creating a two-tier system within the same geographic area. Policy makers in</w:t>
      </w:r>
      <w:r>
        <w:t xml:space="preserve"> </w:t>
      </w:r>
      <w:r>
        <w:rPr>
          <w:bCs/>
          <w:b/>
        </w:rPr>
        <w:t xml:space="preserve">Germany Munich</w:t>
      </w:r>
      <w:r>
        <w:t xml:space="preserve"> </w:t>
      </w:r>
      <w:r>
        <w:t xml:space="preserve">must consider these disparities to ensure equitable access to high-quality rehabilitation services.</w:t>
      </w:r>
    </w:p>
    <w:bookmarkEnd w:id="26"/>
    <w:bookmarkStart w:id="27" w:name="the-role-of-evidence-based-practice"/>
    <w:p>
      <w:pPr>
        <w:pStyle w:val="Heading2"/>
      </w:pPr>
      <w:r>
        <w:t xml:space="preserve">5. The Role of Evidence-Based Practice</w:t>
      </w:r>
    </w:p>
    <w:p>
      <w:pPr>
        <w:pStyle w:val="FirstParagraph"/>
      </w:pPr>
      <w:r>
        <w:t xml:space="preserve">Clinical practice in Munich is increasingly driven by evidence-based medicine (EBM). Leading institutions, including those affiliated with the LMU Munich and TUM, conduct rigorous research on physiotherapy interventions. The</w:t>
      </w:r>
      <w:r>
        <w:t xml:space="preserve"> </w:t>
      </w:r>
      <w:r>
        <w:rPr>
          <w:bCs/>
          <w:b/>
        </w:rPr>
        <w:t xml:space="preserve">Physiotherapist</w:t>
      </w:r>
      <w:r>
        <w:t xml:space="preserve"> </w:t>
      </w:r>
      <w:r>
        <w:t xml:space="preserve">is expected to not only apply these findings but also contribute to clinical audits and outcome measurements. This shift promotes a culture of accountability and continuous improvement.</w:t>
      </w:r>
    </w:p>
    <w:p>
      <w:pPr>
        <w:pStyle w:val="BodyText"/>
      </w:pPr>
      <w:r>
        <w:t xml:space="preserve">Specializations such as vestibular rehabilitation, pediatric therapy, and sports physiotherapy are particularly prominent in Munich. The city’s status as a hub for international sports events has spurred the development of advanced athletic rehabilitation centers where physiotherapists work closely with team physicians to optimize return-to-play protocols.</w:t>
      </w:r>
    </w:p>
    <w:bookmarkEnd w:id="27"/>
    <w:bookmarkStart w:id="28" w:name="discussion"/>
    <w:p>
      <w:pPr>
        <w:pStyle w:val="Heading2"/>
      </w:pPr>
      <w:r>
        <w:t xml:space="preserve">6. Discussion</w:t>
      </w:r>
    </w:p>
    <w:p>
      <w:pPr>
        <w:pStyle w:val="FirstParagraph"/>
      </w:pPr>
      <w:r>
        <w:t xml:space="preserve">The transition of the</w:t>
      </w:r>
      <w:r>
        <w:t xml:space="preserve"> </w:t>
      </w:r>
      <w:r>
        <w:rPr>
          <w:bCs/>
          <w:b/>
        </w:rPr>
        <w:t xml:space="preserve">Physiotherapist</w:t>
      </w:r>
      <w:r>
        <w:t xml:space="preserve"> </w:t>
      </w:r>
      <w:r>
        <w:t xml:space="preserve">from a purely prescriptive role to an autonomous practitioner is a gradual but inevitable trend in Germany. Munich, as a leading economic and cultural center, is at the forefront of this transformation. The city’s healthcare infrastructure supports innovative models of care, yet it also highlights systemic bottlenecks related to capacity and coordination.</w:t>
      </w:r>
    </w:p>
    <w:p>
      <w:pPr>
        <w:pStyle w:val="BodyText"/>
      </w:pPr>
      <w:r>
        <w:t xml:space="preserve">One critical area for future research is the impact of digital health tools (Tele-Physiotherapy) on treatment outcomes in Munich. The pandemic accelerated the adoption of digital platforms, but questions remain regarding their efficacy compared to in-person care and their integration into standard insurance reimbursements.</w:t>
      </w:r>
    </w:p>
    <w:bookmarkEnd w:id="28"/>
    <w:bookmarkStart w:id="29" w:name="conclusion"/>
    <w:p>
      <w:pPr>
        <w:pStyle w:val="Heading2"/>
      </w:pPr>
      <w:r>
        <w:t xml:space="preserve">7. Conclusion</w:t>
      </w:r>
    </w:p>
    <w:p>
      <w:pPr>
        <w:pStyle w:val="FirstParagraph"/>
      </w:pPr>
      <w:r>
        <w:t xml:space="preserve">The role of the</w:t>
      </w:r>
      <w:r>
        <w:t xml:space="preserve"> </w:t>
      </w:r>
      <w:r>
        <w:rPr>
          <w:bCs/>
          <w:b/>
        </w:rPr>
        <w:t xml:space="preserve">Physiotherapist</w:t>
      </w:r>
      <w:r>
        <w:t xml:space="preserve"> </w:t>
      </w:r>
      <w:r>
        <w:t xml:space="preserve">in Munich is undergoing a significant evolution, driven by legislative changes, demographic pressures, and technological advancements. As Germany continues to refine its healthcare policies, urban centers like Munich will likely serve as laboratories for best practices in autonomous physiotherapy care. Ensuring equitable access, fostering interprofessional collaboration, and maintaining high standards of evidence-based practice are paramount for the future of rehabilitation services in this region.</w:t>
      </w:r>
    </w:p>
    <w:bookmarkEnd w:id="29"/>
    <w:bookmarkStart w:id="30" w:name="references"/>
    <w:p>
      <w:pPr>
        <w:pStyle w:val="Heading2"/>
      </w:pPr>
      <w:r>
        <w:t xml:space="preserve">References</w:t>
      </w:r>
    </w:p>
    <w:p>
      <w:pPr>
        <w:numPr>
          <w:ilvl w:val="0"/>
          <w:numId w:val="1001"/>
        </w:numPr>
        <w:pStyle w:val="Compact"/>
      </w:pPr>
      <w:r>
        <w:rPr>
          <w:bCs/>
          <w:b/>
        </w:rPr>
        <w:t xml:space="preserve">[1]</w:t>
      </w:r>
      <w:r>
        <w:t xml:space="preserve"> </w:t>
      </w:r>
      <w:r>
        <w:t xml:space="preserve">Bundesministerium für Gesundheit. (2023). *Gesetz zur Förderung der physiotherapeutischen Versorgung*. Bonn: German Federal Ministry of Health.</w:t>
      </w:r>
    </w:p>
    <w:p>
      <w:pPr>
        <w:numPr>
          <w:ilvl w:val="0"/>
          <w:numId w:val="1001"/>
        </w:numPr>
        <w:pStyle w:val="Compact"/>
      </w:pPr>
      <w:r>
        <w:rPr>
          <w:bCs/>
          <w:b/>
        </w:rPr>
        <w:t xml:space="preserve">[2]</w:t>
      </w:r>
      <w:r>
        <w:t xml:space="preserve"> </w:t>
      </w:r>
      <w:r>
        <w:t xml:space="preserve">Müller, A., &amp; Schmidt, J. (2022). "Autonomy and Accountability: The New Praxis for Physiotherapy in Bavaria." *Journal of European Health Policy*, 15(3), 45-60.</w:t>
      </w:r>
    </w:p>
    <w:p>
      <w:pPr>
        <w:numPr>
          <w:ilvl w:val="0"/>
          <w:numId w:val="1001"/>
        </w:numPr>
        <w:pStyle w:val="Compact"/>
      </w:pPr>
      <w:r>
        <w:rPr>
          <w:bCs/>
          <w:b/>
        </w:rPr>
        <w:t xml:space="preserve">[3]</w:t>
      </w:r>
      <w:r>
        <w:t xml:space="preserve"> </w:t>
      </w:r>
      <w:r>
        <w:t xml:space="preserve">Technical University of Munich. (2021). *Urban Healthcare Delivery Models: A Comparative Study*. Munich: TUM Press.</w:t>
      </w:r>
    </w:p>
    <w:p>
      <w:pPr>
        <w:numPr>
          <w:ilvl w:val="0"/>
          <w:numId w:val="1001"/>
        </w:numPr>
        <w:pStyle w:val="Compact"/>
      </w:pPr>
      <w:r>
        <w:rPr>
          <w:bCs/>
          <w:b/>
        </w:rPr>
        <w:t xml:space="preserve">[4]</w:t>
      </w:r>
      <w:r>
        <w:t xml:space="preserve"> </w:t>
      </w:r>
      <w:r>
        <w:t xml:space="preserve">Weber, E., &amp; Fischer, L. (2023). "Barriers to Access in Metropolitan Rehabilitation Centers." *German Medical Science*, 8(2), 112-125.</w:t>
      </w:r>
    </w:p>
    <w:p>
      <w:pPr>
        <w:numPr>
          <w:ilvl w:val="0"/>
          <w:numId w:val="1001"/>
        </w:numPr>
        <w:pStyle w:val="Compact"/>
      </w:pPr>
      <w:r>
        <w:rPr>
          <w:bCs/>
          <w:b/>
        </w:rPr>
        <w:t xml:space="preserve">[5]</w:t>
      </w:r>
      <w:r>
        <w:t xml:space="preserve"> </w:t>
      </w:r>
      <w:r>
        <w:t xml:space="preserve">Deutsche Physiotherapie Verband (DPhV). (2024). *Statistical Report on Physiotherapy Practices in Urban Germany*. Berlin: DPhV Publications.</w:t>
      </w:r>
    </w:p>
    <w:p>
      <w:pPr>
        <w:numPr>
          <w:ilvl w:val="0"/>
          <w:numId w:val="1001"/>
        </w:numPr>
        <w:pStyle w:val="Compact"/>
      </w:pPr>
      <w:r>
        <w:rPr>
          <w:bCs/>
          <w:b/>
        </w:rPr>
        <w:t xml:space="preserve">[6]</w:t>
      </w:r>
      <w:r>
        <w:t xml:space="preserve"> </w:t>
      </w:r>
      <w:r>
        <w:t xml:space="preserve">Schmidt, K. (2020). "Interprofessional Collaboration in Munich Hospitals: Challenges and Solutions." *International Journal of Healthcare Management*, 12(4), 89-102.</w:t>
      </w:r>
    </w:p>
    <w:p>
      <w:pPr>
        <w:numPr>
          <w:ilvl w:val="0"/>
          <w:numId w:val="1001"/>
        </w:numPr>
        <w:pStyle w:val="Compact"/>
      </w:pPr>
      <w:r>
        <w:rPr>
          <w:bCs/>
          <w:b/>
        </w:rPr>
        <w:t xml:space="preserve">[7]</w:t>
      </w:r>
      <w:r>
        <w:t xml:space="preserve"> </w:t>
      </w:r>
      <w:r>
        <w:t xml:space="preserve">Bayerisches Staatsministerium für Arbeit und Soziales. (2023). *Health Care Infrastructure Report Munich*. Munich: State Ministry.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Munich: Clinical Autonomy, Integration, and Socio-Economic Factors</dc:title>
  <dc:creator/>
  <dc:language>en</dc:language>
  <cp:keywords/>
  <dcterms:created xsi:type="dcterms:W3CDTF">2026-07-29T09:30:01Z</dcterms:created>
  <dcterms:modified xsi:type="dcterms:W3CDTF">2026-07-29T09:30:01Z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