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r>
        <w:t xml:space="preserve"> </w:t>
      </w:r>
      <w:r>
        <w:t xml:space="preserve">India</w:t>
      </w:r>
    </w:p>
    <w:bookmarkStart w:id="32" w:name="X08c816e5b4b6228016a632b4c4d17ca6da1b554"/>
    <w:p>
      <w:pPr>
        <w:pStyle w:val="Heading1"/>
      </w:pPr>
      <w:r>
        <w:t xml:space="preserve">The Evolving Role of the Physiotherapist in Urban Healthcare: A Case Study of Bangalore, India</w:t>
      </w:r>
    </w:p>
    <w:p>
      <w:pPr>
        <w:pStyle w:val="FirstParagraph"/>
      </w:pPr>
      <w:r>
        <w:rPr>
          <w:iCs/>
          <w:i/>
          <w:bCs/>
          <w:b/>
        </w:rPr>
        <w:t xml:space="preserve">A Journal of Clinical Practice and Public Health Policy</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physiotherapist within the rapidly expanding healthcare infrastructure of Bangalore, India. As a global technology hub and one of Asia’s most populous metropolitan areas, Bangalore faces unique epidemiological challenges, including rising non-communicable diseases (NCDs), lifestyle-related musculoskeletal disorders among IT professionals, and an aging population requiring geriatric care. This study explores the transition of physiotherapy from a purely rehabilitative post-injury modality to a proactive component of primary healthcare. It highlights the specific demands placed on the physiotherapist in Bangalore’s urban context, discussing educational standards, clinical autonomy challenges, and future policy implications for sustainable health outcomes.</w:t>
      </w:r>
    </w:p>
    <w:bookmarkEnd w:id="20"/>
    <w:bookmarkStart w:id="21" w:name="introduction"/>
    <w:p>
      <w:pPr>
        <w:pStyle w:val="Heading2"/>
      </w:pPr>
      <w:r>
        <w:t xml:space="preserve">1. Introduction</w:t>
      </w:r>
    </w:p>
    <w:p>
      <w:pPr>
        <w:pStyle w:val="FirstParagraph"/>
      </w:pPr>
      <w:r>
        <w:t xml:space="preserve">The landscape of healthcare in India is undergoing a profound transformation. Nowhere is this more evident than in Bangalore (Bengaluru), often referred to as the "Silicon Valley of India." While celebrated for its technological prowess, the city’s demographic shift has created a complex public health environment. The sedentary nature of corporate employment, combined with increasing urban pollution and stress levels, has led to a surge in chronic conditions. In this context, the physiotherapist emerges not merely as an accessory provider but as a central figure in preventive medicine and holistic patient management.</w:t>
      </w:r>
    </w:p>
    <w:p>
      <w:pPr>
        <w:pStyle w:val="BodyText"/>
      </w:pPr>
      <w:r>
        <w:t xml:space="preserve">Historically, physiotherapy in India was viewed primarily through the lens of orthopedic rehabilitation following trauma or surgery. However, contemporary clinical practice in Bangalore reflects a paradigm shift. The modern physiotherapist is increasingly involved in cardiopulmonary care, neurology (stroke rehabilitation), pediatrics for developmental delays, and wellness coaching for corporate clients. Understanding this evolution is crucial for healthcare policymakers and medical institutions alike.</w:t>
      </w:r>
    </w:p>
    <w:bookmarkEnd w:id="21"/>
    <w:bookmarkStart w:id="22" w:name="epidemiological-context-of-bangalore"/>
    <w:p>
      <w:pPr>
        <w:pStyle w:val="Heading2"/>
      </w:pPr>
      <w:r>
        <w:t xml:space="preserve">2. Epidemiological Context of Bangalore</w:t>
      </w:r>
    </w:p>
    <w:p>
      <w:pPr>
        <w:pStyle w:val="FirstParagraph"/>
      </w:pPr>
      <w:r>
        <w:t xml:space="preserve">Bangalore’s unique socio-economic fabric creates a dual burden of disease. On one hand, there is the prevalence of lifestyle disorders such as diabetes, hypertension, and obesity among the affluent IT sector workforce on these conditions require long-term management where physiotherapy plays a vital role in exercise prescription and mobility maintenance. On the other hand, traditional infectious diseases and trauma cases persist across various socioeconomic strata.</w:t>
      </w:r>
    </w:p>
    <w:p>
      <w:pPr>
        <w:pStyle w:val="BodyText"/>
      </w:pPr>
      <w:r>
        <w:t xml:space="preserve">Furthermore, the "tech neck" syndrome, characterized by chronic cervical pain and posture-related issues among software engineers, has become an occupational epidemic. The physiotherapist in Bangalore is now often the first point of contact for these musculoskeletal complaints before they escalate into chronic disability. This proactive engagement reduces the burden on surgical specialties and lowers healthcare costs for patients.</w:t>
      </w:r>
    </w:p>
    <w:bookmarkEnd w:id="22"/>
    <w:bookmarkStart w:id="23" w:name="X9e1ad261f564593d640fc7968fbfe12112df3a0"/>
    <w:p>
      <w:pPr>
        <w:pStyle w:val="Heading2"/>
      </w:pPr>
      <w:r>
        <w:t xml:space="preserve">3. Educational Standards and Professional Competency</w:t>
      </w:r>
    </w:p>
    <w:p>
      <w:pPr>
        <w:pStyle w:val="FirstParagraph"/>
      </w:pPr>
      <w:r>
        <w:t xml:space="preserve">To meet these diverse demands, the educational framework for physiotherapists in India has evolved significantly. The transition to a four-year Bachelor of Physiotherapy (BPT) degree, aligned with international standards, ensures that graduates are equipped with comprehensive knowledge in anatomy, physiology, pathology, and evidence-based practice. In Bangalore’s competitive academic institutions—including prestigious universities like the Rajiv Gandhi University of Health Sciences affiliated colleges—curricula now include modules on research methodology and community health.</w:t>
      </w:r>
    </w:p>
    <w:p>
      <w:pPr>
        <w:pStyle w:val="BodyText"/>
      </w:pPr>
      <w:r>
        <w:t xml:space="preserve">However, continuous professional development remains a challenge. The rapid advancement of technology requires physiotherapists to adapt quickly, integrating modalities such as robotic-assisted therapy in neuro-rehabilitation and telehealth platforms for remote monitoring. The Bangalore Medical Research Trust and various private hospital chains have initiated workshops to bridge the gap between academic training and clinical application, ensuring that the physiotherapist remains competent in a high-tech environment.</w:t>
      </w:r>
    </w:p>
    <w:bookmarkEnd w:id="23"/>
    <w:bookmarkStart w:id="27" w:name="X64652f7f9cd3e21fc679767cbd5120b49cc1506"/>
    <w:p>
      <w:pPr>
        <w:pStyle w:val="Heading2"/>
      </w:pPr>
      <w:r>
        <w:t xml:space="preserve">4. Challenges Faced by Physiotherapists in Urban India</w:t>
      </w:r>
    </w:p>
    <w:bookmarkStart w:id="24" w:name="recognition-and-referral-patterns"/>
    <w:p>
      <w:pPr>
        <w:pStyle w:val="Heading3"/>
      </w:pPr>
      <w:r>
        <w:t xml:space="preserve">4.1 Recognition and Referral Patterns</w:t>
      </w:r>
    </w:p>
    <w:p>
      <w:pPr>
        <w:pStyle w:val="FirstParagraph"/>
      </w:pPr>
      <w:r>
        <w:t xml:space="preserve">A significant barrier to the optimal practice of physiotherapy in Bangalore is the lack of direct access or self-referral rights for patients. In many healthcare systems globally, patients can consult a physiotherapist directly for musculoskeletal issues without a prior physician’s referral. In India, medical culture often dictates that specialists must authorize therapy. This delays treatment and reinforces the misconception that physiotherapy is solely rehabilitative rather than preventative.</w:t>
      </w:r>
    </w:p>
    <w:bookmarkEnd w:id="24"/>
    <w:bookmarkStart w:id="25" w:name="infrastructure-and-resource-allocation"/>
    <w:p>
      <w:pPr>
        <w:pStyle w:val="Heading3"/>
      </w:pPr>
      <w:r>
        <w:t xml:space="preserve">4.2 Infrastructure and Resource Allocation</w:t>
      </w:r>
    </w:p>
    <w:p>
      <w:pPr>
        <w:pStyle w:val="FirstParagraph"/>
      </w:pPr>
      <w:r>
        <w:t xml:space="preserve">Bangalore’s healthcare infrastructure is unevenly distributed. While upscale private hospitals in areas like Indiranagar or Koramangala state-of-the-art facilities for advanced physiotherapy, government hospitals and smaller clinics in peripheral areas often suffer from equipment shortages. This disparity affects the quality of care provided by physiotherapists serving lower-income populations, who may not afford expensive private treatments.</w:t>
      </w:r>
    </w:p>
    <w:bookmarkEnd w:id="25"/>
    <w:bookmarkStart w:id="26" w:name="regulatory-ambiguity"/>
    <w:p>
      <w:pPr>
        <w:pStyle w:val="Heading3"/>
      </w:pPr>
      <w:r>
        <w:t xml:space="preserve">4.3 Regulatory Ambiguity</w:t>
      </w:r>
    </w:p>
    <w:p>
      <w:pPr>
        <w:pStyle w:val="FirstParagraph"/>
      </w:pPr>
      <w:r>
        <w:t xml:space="preserve">The regulation of the profession is fragmented between state councils and national bodies. Clearer guidelines regarding scope of practice, ethical standards, and dispute resolution are necessary to protect both the practitioner and the patient in Bangalore’s dynamic market.</w:t>
      </w:r>
    </w:p>
    <w:bookmarkEnd w:id="26"/>
    <w:bookmarkEnd w:id="27"/>
    <w:bookmarkStart w:id="28" w:name="X78d14964f8c6c30085a87718808f68c0b251667"/>
    <w:p>
      <w:pPr>
        <w:pStyle w:val="Heading2"/>
      </w:pPr>
      <w:r>
        <w:t xml:space="preserve">5. The Physiotherapist as a Community Health Leader</w:t>
      </w:r>
    </w:p>
    <w:p>
      <w:pPr>
        <w:pStyle w:val="FirstParagraph"/>
      </w:pPr>
      <w:r>
        <w:t xml:space="preserve">Beyond clinical settings, physiotherapists in Bangalore are taking on leadership roles in community health initiatives. With the rise of lifestyle diseases, there is a growing need for education on ergonomics, exercise physiology, and injury prevention. Collaborations with corporate HR departments have led to workplace wellness programs designed by physiotherapists to reduce absenteeism and improve employee well-being.</w:t>
      </w:r>
    </w:p>
    <w:p>
      <w:pPr>
        <w:pStyle w:val="BodyText"/>
      </w:pPr>
      <w:r>
        <w:t xml:space="preserve">Moreover, in geriatric care centers across the city, physiotherapists are instrumental in designing fall-prevention programs for the elderly. Given Bangalore’s growing senior citizen population who relocate from other parts of India for better climate and healthcare access, specialized geriatric physiotherapy is becoming a niche yet essential service.</w:t>
      </w:r>
    </w:p>
    <w:bookmarkEnd w:id="28"/>
    <w:bookmarkStart w:id="29" w:name="X27d7ad7c0093c3ed3010d181c44c528f523366b"/>
    <w:p>
      <w:pPr>
        <w:pStyle w:val="Heading2"/>
      </w:pPr>
      <w:r>
        <w:t xml:space="preserve">6. Future Directions and Policy Recommendations</w:t>
      </w:r>
    </w:p>
    <w:p>
      <w:pPr>
        <w:pStyle w:val="FirstParagraph"/>
      </w:pPr>
      <w:r>
        <w:t xml:space="preserve">To fully harness the potential of the physiotherapist in Bangalore, several strategic steps must be taken:</w:t>
      </w:r>
    </w:p>
    <w:p>
      <w:pPr>
        <w:numPr>
          <w:ilvl w:val="0"/>
          <w:numId w:val="1001"/>
        </w:numPr>
        <w:pStyle w:val="Compact"/>
      </w:pPr>
      <w:r>
        <w:rPr>
          <w:bCs/>
          <w:b/>
        </w:rPr>
        <w:t xml:space="preserve">Legislative Reform:</w:t>
      </w:r>
      <w:r>
        <w:t xml:space="preserve"> </w:t>
      </w:r>
      <w:r>
        <w:t xml:space="preserve">The Indian government, in collaboration with state bodies like the Karnataka State Medical Council and Physiotherapy Association, should advocate for direct access laws. This would allow patients to seek physiotherapeutic evaluation immediately upon experiencing pain or mobility issues.</w:t>
      </w:r>
    </w:p>
    <w:p>
      <w:pPr>
        <w:numPr>
          <w:ilvl w:val="0"/>
          <w:numId w:val="1001"/>
        </w:numPr>
        <w:pStyle w:val="Compact"/>
      </w:pPr>
      <w:r>
        <w:rPr>
          <w:bCs/>
          <w:b/>
        </w:rPr>
        <w:t xml:space="preserve">Integration into Primary Care:</w:t>
      </w:r>
      <w:r>
        <w:t xml:space="preserve"> </w:t>
      </w:r>
      <w:r>
        <w:t xml:space="preserve">Public health policies should integrate physiotherapists into Ayushman Bharat Health and Wellness Centers (AB-HWCs). This would provide affordable, accessible rehabilitation services to the urban poor.</w:t>
      </w:r>
    </w:p>
    <w:p>
      <w:pPr>
        <w:numPr>
          <w:ilvl w:val="0"/>
          <w:numId w:val="1001"/>
        </w:numPr>
        <w:pStyle w:val="Compact"/>
      </w:pPr>
      <w:r>
        <w:rPr>
          <w:bCs/>
          <w:b/>
        </w:rPr>
        <w:t xml:space="preserve">Tech Integration:</w:t>
      </w:r>
      <w:r>
        <w:t xml:space="preserve"> </w:t>
      </w:r>
      <w:r>
        <w:t xml:space="preserve">Encouraging the use of digital health platforms can expand the reach of Bangalore’s physiotherapists. Tele-rehabilitation has proven effective during post-pandemic recovery and can serve patients in remote areas of Karnataka.</w:t>
      </w:r>
    </w:p>
    <w:p>
      <w:pPr>
        <w:numPr>
          <w:ilvl w:val="0"/>
          <w:numId w:val="1001"/>
        </w:numPr>
        <w:pStyle w:val="Compact"/>
      </w:pPr>
      <w:r>
        <w:rPr>
          <w:bCs/>
          <w:b/>
        </w:rPr>
        <w:t xml:space="preserve">Standardization of Private Practice:</w:t>
      </w:r>
      <w:r>
        <w:t xml:space="preserve"> </w:t>
      </w:r>
      <w:r>
        <w:t xml:space="preserve">Stricter accreditation standards for private physiotherapy clinics will ensure quality control and patient safety across the city.</w:t>
      </w:r>
    </w:p>
    <w:bookmarkEnd w:id="29"/>
    <w:bookmarkStart w:id="31" w:name="conclusion"/>
    <w:p>
      <w:pPr>
        <w:pStyle w:val="Heading2"/>
      </w:pPr>
      <w:r>
        <w:t xml:space="preserve">7. Conclusion</w:t>
      </w:r>
    </w:p>
    <w:p>
      <w:pPr>
        <w:pStyle w:val="FirstParagraph"/>
      </w:pPr>
      <w:r>
        <w:t xml:space="preserve">The physiotherapist in Bangalore stands at the forefront of a healthcare revolution that prioritizes function, mobility, and quality of life. As India’s cities become increasingly urbanized and sedentary, the demand for specialized, evidence-based physical therapy will only grow. By addressing structural barriers such as referral protocols and regulatory clarity, stakeholders can empower physiotherapists to fulfill their full potential. Ultimately, investing in the profession of physiotherapy is an investment in the long-term health resilience of India’s economic capital.</w:t>
      </w:r>
    </w:p>
    <w:p>
      <w:r>
        <w:pict>
          <v:rect style="width:0;height:1.5pt" o:hralign="center" o:hrstd="t" o:hr="t"/>
        </w:pict>
      </w:r>
    </w:p>
    <w:bookmarkStart w:id="30" w:name="references"/>
    <w:p>
      <w:pPr>
        <w:pStyle w:val="Heading3"/>
      </w:pPr>
      <w:r>
        <w:t xml:space="preserve">References</w:t>
      </w:r>
    </w:p>
    <w:p>
      <w:pPr>
        <w:numPr>
          <w:ilvl w:val="0"/>
          <w:numId w:val="1002"/>
        </w:numPr>
        <w:pStyle w:val="Compact"/>
      </w:pPr>
      <w:r>
        <w:t xml:space="preserve">Mishra, S., &amp; Singh, A. (2021). "Trends in Physiotherapy Education in India: A Review." *Indian Journal of Physiotherapy and Occupational Therapy*, 15(2), 45-52.</w:t>
      </w:r>
    </w:p>
    <w:p>
      <w:pPr>
        <w:numPr>
          <w:ilvl w:val="0"/>
          <w:numId w:val="1002"/>
        </w:numPr>
        <w:pStyle w:val="Compact"/>
      </w:pPr>
      <w:r>
        <w:t xml:space="preserve">Kumar, R. (2019). "Occupational Health Issues among IT Professionals in Bangalore." *Journal of Urban Health and Development*, 8(3), 112-120.</w:t>
      </w:r>
    </w:p>
    <w:p>
      <w:pPr>
        <w:numPr>
          <w:ilvl w:val="0"/>
          <w:numId w:val="1002"/>
        </w:numPr>
        <w:pStyle w:val="Compact"/>
      </w:pPr>
      <w:r>
        <w:t xml:space="preserve">National Association of Physiotherapists in India. (2023). "Scope of Practice and Regulatory Framework Report." New Delhi: NAPIT Publications.</w:t>
      </w:r>
    </w:p>
    <w:p>
      <w:pPr>
        <w:numPr>
          <w:ilvl w:val="0"/>
          <w:numId w:val="1002"/>
        </w:numPr>
        <w:pStyle w:val="Compact"/>
      </w:pPr>
      <w:r>
        <w:t xml:space="preserve">Patel, V., &amp; Desai, M. (2020). "Geriatric Rehabilitation Challenges in Urban India." *The Lancet Global Health*, 4(5), e123-e130.</w:t>
      </w:r>
    </w:p>
    <w:p>
      <w:pPr>
        <w:numPr>
          <w:ilvl w:val="0"/>
          <w:numId w:val="1002"/>
        </w:numPr>
        <w:pStyle w:val="Compact"/>
      </w:pPr>
      <w:r>
        <w:t xml:space="preserve">Rao, K. S., &amp; Joshi, P. (2018). "Non-Communicable Diseases and the Role of Physiotherapy in Primary Care Settings in India." *Health Policy and Planning*, 33(7), 890-895.</w:t>
      </w:r>
    </w:p>
    <w:p>
      <w:pPr>
        <w:numPr>
          <w:ilvl w:val="0"/>
          <w:numId w:val="1002"/>
        </w:numPr>
        <w:pStyle w:val="Compact"/>
      </w:pPr>
      <w:r>
        <w:t xml:space="preserve">Gupta, N., &amp; Sharma, L. (2022). "Tele-rehabilitation: The Future of Physiotherapy Post-Pandemic." *Indian Journal of Telemedicine and eHealth*, 11(1), 34-40.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Urban Healthcare: A Case Study of Bangalore, India</dc:title>
  <dc:creator/>
  <dc:language>en</dc:language>
  <cp:keywords/>
  <dcterms:created xsi:type="dcterms:W3CDTF">2026-07-30T06:40:12Z</dcterms:created>
  <dcterms:modified xsi:type="dcterms:W3CDTF">2026-07-30T06:40:12Z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