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and</w:t>
      </w:r>
      <w:r>
        <w:t xml:space="preserve"> </w:t>
      </w:r>
      <w:r>
        <w:t xml:space="preserve">Public</w:t>
      </w:r>
      <w:r>
        <w:t xml:space="preserve"> </w:t>
      </w:r>
      <w:r>
        <w:t xml:space="preserve">Health</w:t>
      </w:r>
      <w:r>
        <w:t xml:space="preserve"> </w:t>
      </w:r>
      <w:r>
        <w:t xml:space="preserve">Integration</w:t>
      </w:r>
    </w:p>
    <w:bookmarkStart w:id="28" w:name="Xa92e46cf2f73cd8712203e21a48ba4b07df5082"/>
    <w:p>
      <w:pPr>
        <w:pStyle w:val="Heading1"/>
      </w:pPr>
      <w:r>
        <w:t xml:space="preserve">The Evolving Role of the Physiotherapist in India Mumbai: A Critical Analysis of Clinical Practice and Public Health Integration</w:t>
      </w:r>
    </w:p>
    <w:p>
      <w:pPr>
        <w:pStyle w:val="FirstParagraph"/>
      </w:pPr>
      <w:r>
        <w:rPr>
          <w:bCs/>
          <w:b/>
        </w:rPr>
        <w:t xml:space="preserve">Abstract</w:t>
      </w:r>
    </w:p>
    <w:p>
      <w:pPr>
        <w:pStyle w:val="BodyText"/>
      </w:pPr>
      <w:r>
        <w:t xml:space="preserve">This article examines the contemporary status, challenges, and future trajectories of physiotherapy practice within the specific demographic and infrastructural context of India Mumbai. As a global metropolitan hub, India Mumbai presents unique epidemiological patterns ranging from non-communicable diseases to occupational musculoskeletal disorders. The paper explores how the</w:t>
      </w:r>
      <w:r>
        <w:t xml:space="preserve"> </w:t>
      </w:r>
      <w:r>
        <w:rPr>
          <w:bCs/>
          <w:b/>
        </w:rPr>
        <w:t xml:space="preserve">Physiotherapist</w:t>
      </w:r>
      <w:r>
        <w:t xml:space="preserve"> </w:t>
      </w:r>
      <w:r>
        <w:t xml:space="preserve">is adapting to these demands, analyzing the gap between academic training and clinical reality. Furthermore, it discusses the regulatory landscape in India Mumbai and proposes strategic interventions for integrating physiotherapy more deeply into primary healthcare systems, thereby enhancing public health outcomes in one of Asia’s most densely populated cities.</w:t>
      </w:r>
    </w:p>
    <w:bookmarkStart w:id="20" w:name="introduction"/>
    <w:p>
      <w:pPr>
        <w:pStyle w:val="Heading2"/>
      </w:pPr>
      <w:r>
        <w:t xml:space="preserve">1. Introduction</w:t>
      </w:r>
    </w:p>
    <w:p>
      <w:pPr>
        <w:pStyle w:val="FirstParagraph"/>
      </w:pPr>
      <w:r>
        <w:t xml:space="preserve">The profession of physiotherapy has undergone a significant transformation over the last two decades globally, shifting from a primarily rehabilitative role to one encompassing preventive care, health promotion, and acute management. In the context of India Mumbai, this evolution is particularly pertinent due to the city's rapid urbanization and changing lifestyle patterns. India Mumbai serves as a microcosm of modern Indian healthcare challenges: it possesses state-of-the-art medical infrastructure in certain sectors while simultaneously grappling with overcrowded public facilities and socioeconomic disparities that affect access to care.</w:t>
      </w:r>
    </w:p>
    <w:p>
      <w:pPr>
        <w:pStyle w:val="BodyText"/>
      </w:pPr>
      <w:r>
        <w:t xml:space="preserve">The</w:t>
      </w:r>
      <w:r>
        <w:t xml:space="preserve"> </w:t>
      </w:r>
      <w:r>
        <w:rPr>
          <w:bCs/>
          <w:b/>
        </w:rPr>
        <w:t xml:space="preserve">Physiotherapist</w:t>
      </w:r>
      <w:r>
        <w:t xml:space="preserve"> </w:t>
      </w:r>
      <w:r>
        <w:t xml:space="preserve">in India Mumbai is no longer confined to post-operative recovery or sports injury management. The expanding scope of practice includes geriatric care, pediatric neurology, respiratory physiotherapy for urban pollution-related ailments, and ergonomic consulting for the corporate workforce. This article aims to critically analyze these multidimensional roles, highlighting the specific socio-cultural and economic factors influencing the profession in India Mumbai.</w:t>
      </w:r>
    </w:p>
    <w:bookmarkEnd w:id="20"/>
    <w:bookmarkStart w:id="21" w:name="epidemiological-shifts-in-india-mumbai"/>
    <w:p>
      <w:pPr>
        <w:pStyle w:val="Heading2"/>
      </w:pPr>
      <w:r>
        <w:t xml:space="preserve">2. Epidemiological Shifts in India Mumbai</w:t>
      </w:r>
    </w:p>
    <w:p>
      <w:pPr>
        <w:pStyle w:val="FirstParagraph"/>
      </w:pPr>
      <w:r>
        <w:t xml:space="preserve">The healthcare burden in India Mumbai is shifting dramatically. While infectious diseases remain a concern, the prevalence of non-communicable diseases (NCDs) has skyrocketed. Cardiovascular disorders, diabetes, and chronic respiratory conditions are now leading causes of morbidity and mortality. Concurrently, the sedentary lifestyle prevalent among the working population in business districts like Nariman Point and BKC has led to a surge in musculoskeletal disorders (MSDs).</w:t>
      </w:r>
    </w:p>
    <w:p>
      <w:pPr>
        <w:pStyle w:val="BodyText"/>
      </w:pPr>
      <w:r>
        <w:t xml:space="preserve">For the</w:t>
      </w:r>
      <w:r>
        <w:t xml:space="preserve"> </w:t>
      </w:r>
      <w:r>
        <w:rPr>
          <w:bCs/>
          <w:b/>
        </w:rPr>
        <w:t xml:space="preserve">Physiotherapist</w:t>
      </w:r>
      <w:r>
        <w:t xml:space="preserve">, this epidemiological transition dictates a need for specialized knowledge. Traditional curricula often emphasize manual therapy techniques, but there is an increasing demand for expertise in cardiopulmonary physiotherapy and diabetes management. In India Mumbai, where air quality issues are prevalent during certain months, respiratory physiotherapy has become a critical subspecialty. Clinics in South India Mumbai are increasingly reporting cases of chronic bronchitis exacerbated by urban pollution, requiring integrated care models that combine medical treatment with respiratory rehabilitation.</w:t>
      </w:r>
    </w:p>
    <w:bookmarkEnd w:id="21"/>
    <w:bookmarkStart w:id="22" w:name="X1955891011a4c506bc84bd56fbd9d9da86ceef6"/>
    <w:p>
      <w:pPr>
        <w:pStyle w:val="Heading2"/>
      </w:pPr>
      <w:r>
        <w:t xml:space="preserve">3. The Socio-Economic Landscape and Access to Care</w:t>
      </w:r>
    </w:p>
    <w:p>
      <w:pPr>
        <w:pStyle w:val="FirstParagraph"/>
      </w:pPr>
      <w:r>
        <w:t xml:space="preserve">The practice environment for a physiotherapist in India Mumbai is characterized by stark contrasts. On one hand, there is a robust private healthcare sector where advanced technology, such as robotic rehabilitation systems and hydrotherapy pools, is available at premium costs. This sector caters primarily to the upper-middle and upper classes who can afford out-of-pocket expenses for specialized care.</w:t>
      </w:r>
    </w:p>
    <w:p>
      <w:pPr>
        <w:pStyle w:val="BodyText"/>
      </w:pPr>
      <w:r>
        <w:t xml:space="preserve">However, a significant portion of the population in India Mumbai relies on public health facilities. In these settings,</w:t>
      </w:r>
      <w:r>
        <w:t xml:space="preserve"> </w:t>
      </w:r>
      <w:r>
        <w:rPr>
          <w:bCs/>
          <w:b/>
        </w:rPr>
        <w:t xml:space="preserve">Physiotherapist</w:t>
      </w:r>
      <w:r>
        <w:t xml:space="preserve"> </w:t>
      </w:r>
      <w:r>
        <w:t xml:space="preserve">resources are often scarce relative to the patient load. The ratio of physiotherapists to patients in government hospitals is disproportionately low, leading to burnout among existing staff and limited access for marginalized communities. This disparity highlights a critical gap in public health policy. While the Indian government has initiated various schemes for universal health coverage, the integration of allied health professionals like physiotherapists remains uneven.</w:t>
      </w:r>
    </w:p>
    <w:p>
      <w:pPr>
        <w:pStyle w:val="BodyText"/>
      </w:pPr>
      <w:r>
        <w:t xml:space="preserve">Furthermore, cultural perceptions play a role. In many traditional households in India Mumbai, physiotherapy is still viewed as a luxury or merely a pain-management tool rather than a vital component of functional restoration and long-term health. Educating the public about the preventive aspects of physiotherapy remains an ongoing challenge for professional bodies operating in the region.</w:t>
      </w:r>
    </w:p>
    <w:bookmarkEnd w:id="22"/>
    <w:bookmarkStart w:id="23" w:name="X44fce830b9e8c59e10b6c7d50cf3d259875ba18"/>
    <w:p>
      <w:pPr>
        <w:pStyle w:val="Heading2"/>
      </w:pPr>
      <w:r>
        <w:t xml:space="preserve">4. Regulatory Framework and Professional Autonomy</w:t>
      </w:r>
    </w:p>
    <w:p>
      <w:pPr>
        <w:pStyle w:val="FirstParagraph"/>
      </w:pPr>
      <w:r>
        <w:t xml:space="preserve">The regulatory framework governing physiotherapy in India is evolving, but it faces significant hurdles. The National Commission for Allied and Healthcare Professions (NCAHP) Act aims to standardize education and practice across the country, including India Mumbai. However, implementation at the municipal level varies. For a</w:t>
      </w:r>
      <w:r>
        <w:t xml:space="preserve"> </w:t>
      </w:r>
      <w:r>
        <w:rPr>
          <w:bCs/>
          <w:b/>
        </w:rPr>
        <w:t xml:space="preserve">Physiotherapist</w:t>
      </w:r>
      <w:r>
        <w:t xml:space="preserve"> </w:t>
      </w:r>
      <w:r>
        <w:t xml:space="preserve">practicing in India Mumbai, navigating this regulatory landscape is complex.</w:t>
      </w:r>
    </w:p>
    <w:p>
      <w:pPr>
        <w:pStyle w:val="BodyText"/>
      </w:pPr>
      <w:r>
        <w:t xml:space="preserve">Issues such as scope of practice definitions, prescription rights for medications (in some jurisdictions), and insurance coverage remain contentious. In India Mumbai, insurance penetration is growing, but many policies still exclude or limit coverage for physiotherapy sessions unless deemed "medically necessary" by a physician. This reinforces a hierarchical medical model where the</w:t>
      </w:r>
      <w:r>
        <w:t xml:space="preserve"> </w:t>
      </w:r>
      <w:r>
        <w:rPr>
          <w:bCs/>
          <w:b/>
        </w:rPr>
        <w:t xml:space="preserve">Physiotherapist</w:t>
      </w:r>
      <w:r>
        <w:t xml:space="preserve"> </w:t>
      </w:r>
      <w:r>
        <w:t xml:space="preserve">acts primarily under referral rather than as an independent primary care provider.</w:t>
      </w:r>
    </w:p>
    <w:p>
      <w:pPr>
        <w:pStyle w:val="BodyText"/>
      </w:pPr>
      <w:r>
        <w:t xml:space="preserve">To enhance professional autonomy, academic institutions in India Mumbai are increasingly advocating for clinical doctorate programs and continuing education modules that empower practitioners to make autonomous clinical decisions. The push for evidence-based practice is gaining momentum, with local journals and conferences focusing on outcomes research specific to the Indian demographic.</w:t>
      </w:r>
    </w:p>
    <w:bookmarkEnd w:id="23"/>
    <w:bookmarkStart w:id="24" w:name="X87c63a502e6e9607e56134f749f79fa1f722b91"/>
    <w:p>
      <w:pPr>
        <w:pStyle w:val="Heading2"/>
      </w:pPr>
      <w:r>
        <w:t xml:space="preserve">5. Technological Integration and Tele-Physiotherapy</w:t>
      </w:r>
    </w:p>
    <w:p>
      <w:pPr>
        <w:pStyle w:val="FirstParagraph"/>
      </w:pPr>
      <w:r>
        <w:t xml:space="preserve">The digital revolution has also impacted physiotherapy in India Mumbai. The COVID-19 pandemic accelerated the adoption of tele-health services, allowing</w:t>
      </w:r>
      <w:r>
        <w:t xml:space="preserve"> </w:t>
      </w:r>
      <w:r>
        <w:rPr>
          <w:bCs/>
          <w:b/>
        </w:rPr>
        <w:t xml:space="preserve">Physiotherapist</w:t>
      </w:r>
      <w:r>
        <w:t xml:space="preserve">s to reach patients in remote parts of India Mumbai or those unable to travel due to congestion and traffic issues. Tele-rehabilitation platforms have shown promise in managing chronic conditions, provided that the technology infrastructure is reliable.</w:t>
      </w:r>
    </w:p>
    <w:p>
      <w:pPr>
        <w:pStyle w:val="BodyText"/>
      </w:pPr>
      <w:r>
        <w:t xml:space="preserve">Moreover, wearable technology and mobile applications are being increasingly utilized for home exercise programs. In a bustling city like India Mumbai, where time is a scarce commodity for many professionals, digital tools offer a convenient way to ensure adherence to rehabilitation protocols. However, the digital divide remains; not all socioeconomic groups in India Mumbai have equal access to smartphones or high-speed internet, necessitating a hybrid approach that combines virtual consultations with in-person care.</w:t>
      </w:r>
    </w:p>
    <w:bookmarkEnd w:id="24"/>
    <w:bookmarkStart w:id="25" w:name="recommendations-for-future-practice"/>
    <w:p>
      <w:pPr>
        <w:pStyle w:val="Heading2"/>
      </w:pPr>
      <w:r>
        <w:t xml:space="preserve">6. Recommendations for Future Practice</w:t>
      </w:r>
    </w:p>
    <w:p>
      <w:pPr>
        <w:pStyle w:val="FirstParagraph"/>
      </w:pPr>
      <w:r>
        <w:t xml:space="preserve">To optimize the role of the</w:t>
      </w:r>
      <w:r>
        <w:t xml:space="preserve"> </w:t>
      </w:r>
      <w:r>
        <w:rPr>
          <w:bCs/>
          <w:b/>
        </w:rPr>
        <w:t xml:space="preserve">Physiotherapist</w:t>
      </w:r>
      <w:r>
        <w:t xml:space="preserve"> </w:t>
      </w:r>
      <w:r>
        <w:t xml:space="preserve">in India Mumbai, several strategic recommendations are proposed:</w:t>
      </w:r>
    </w:p>
    <w:p>
      <w:pPr>
        <w:numPr>
          <w:ilvl w:val="0"/>
          <w:numId w:val="1001"/>
        </w:numPr>
        <w:pStyle w:val="Compact"/>
      </w:pPr>
      <w:r>
        <w:rPr>
          <w:bCs/>
          <w:b/>
        </w:rPr>
        <w:t xml:space="preserve">Polycentric Healthcare Models:</w:t>
      </w:r>
      <w:r>
        <w:t xml:space="preserve"> </w:t>
      </w:r>
      <w:r>
        <w:t xml:space="preserve">Integrating physiotherapy into primary health centers across India Mumbai to ensure early intervention and reduce the burden on tertiary care hospitals.</w:t>
      </w:r>
    </w:p>
    <w:p>
      <w:pPr>
        <w:numPr>
          <w:ilvl w:val="0"/>
          <w:numId w:val="1001"/>
        </w:numPr>
        <w:pStyle w:val="Compact"/>
      </w:pPr>
      <w:r>
        <w:rPr>
          <w:bCs/>
          <w:b/>
        </w:rPr>
        <w:t xml:space="preserve">Specialized Training:</w:t>
      </w:r>
      <w:r>
        <w:t xml:space="preserve"> </w:t>
      </w:r>
      <w:r>
        <w:t xml:space="preserve">Enhancing academic curricula in India Mumbai to include more modules on geriatrics, cardiopulmonary care, and public health policy.</w:t>
      </w:r>
    </w:p>
    <w:p>
      <w:pPr>
        <w:numPr>
          <w:ilvl w:val="0"/>
          <w:numId w:val="1001"/>
        </w:numPr>
        <w:pStyle w:val="Compact"/>
      </w:pPr>
      <w:r>
        <w:rPr>
          <w:bCs/>
          <w:b/>
        </w:rPr>
        <w:t xml:space="preserve">Awareness Campaigns:</w:t>
      </w:r>
    </w:p>
    <w:p>
      <w:pPr>
        <w:numPr>
          <w:ilvl w:val="0"/>
          <w:numId w:val="1001"/>
        </w:numPr>
        <w:pStyle w:val="Compact"/>
      </w:pPr>
      <w:r>
        <w:rPr>
          <w:bCs/>
          <w:b/>
        </w:rPr>
        <w:t xml:space="preserve">Policy Advocacy:</w:t>
      </w:r>
      <w:r>
        <w:t xml:space="preserve"> </w:t>
      </w:r>
      <w:r>
        <w:t xml:space="preserve">Strengthening the voice of professional bodies to lobby for better insurance coverage and legal recognition of independent practice rights.</w:t>
      </w:r>
    </w:p>
    <w:bookmarkEnd w:id="25"/>
    <w:bookmarkStart w:id="27" w:name="conclusion"/>
    <w:p>
      <w:pPr>
        <w:pStyle w:val="Heading2"/>
      </w:pPr>
      <w:r>
        <w:t xml:space="preserve">7. Conclusion</w:t>
      </w:r>
    </w:p>
    <w:p>
      <w:pPr>
        <w:pStyle w:val="FirstParagraph"/>
      </w:pPr>
      <w:r>
        <w:t xml:space="preserve">The profession of physiotherapy in India Mumbai is at a pivotal juncture. The city's dynamic healthcare landscape offers both challenges and opportunities for the dedicated</w:t>
      </w:r>
      <w:r>
        <w:t xml:space="preserve"> </w:t>
      </w:r>
      <w:r>
        <w:rPr>
          <w:bCs/>
          <w:b/>
        </w:rPr>
        <w:t xml:space="preserve">Physiotherapist</w:t>
      </w:r>
      <w:r>
        <w:t xml:space="preserve">. As the demographic profile shifts towards an aging population and higher rates of lifestyle-related diseases, the demand for specialized, accessible, and high-quality physiotherapy services will continue to rise.</w:t>
      </w:r>
    </w:p>
    <w:p>
      <w:pPr>
        <w:pStyle w:val="BodyText"/>
      </w:pPr>
      <w:r>
        <w:t xml:space="preserve">Addressing the disparities in access, enhancing professional autonomy through regulatory reform, and leveraging technology are essential steps toward optimizing healthcare delivery in India Mumbai. By embracing these changes,</w:t>
      </w:r>
      <w:r>
        <w:t xml:space="preserve"> </w:t>
      </w:r>
      <w:r>
        <w:rPr>
          <w:bCs/>
          <w:b/>
        </w:rPr>
        <w:t xml:space="preserve">Physiotherapist</w:t>
      </w:r>
      <w:r>
        <w:t xml:space="preserve">s can play a transformative role in shaping a healthier future for the residents of this vibrant Indian metropolis.</w:t>
      </w:r>
    </w:p>
    <w:p>
      <w:r>
        <w:pict>
          <v:rect style="width:0;height:1.5pt" o:hralign="center" o:hrstd="t" o:hr="t"/>
        </w:pict>
      </w:r>
    </w:p>
    <w:bookmarkStart w:id="26" w:name="references"/>
    <w:p>
      <w:pPr>
        <w:pStyle w:val="Heading3"/>
      </w:pPr>
      <w:r>
        <w:t xml:space="preserve">References</w:t>
      </w:r>
    </w:p>
    <w:p>
      <w:pPr>
        <w:pStyle w:val="FirstParagraph"/>
      </w:pPr>
      <w:r>
        <w:rPr>
          <w:iCs/>
          <w:i/>
        </w:rPr>
        <w:t xml:space="preserve">(Note: The following references are representative of the academic style required for this format.)</w:t>
      </w:r>
    </w:p>
    <w:p>
      <w:pPr>
        <w:numPr>
          <w:ilvl w:val="0"/>
          <w:numId w:val="1002"/>
        </w:numPr>
        <w:pStyle w:val="Compact"/>
      </w:pPr>
      <w:r>
        <w:t xml:space="preserve">National Commission for Allied and Healthcare Professions (NCAHP) Act, 2021. Government of India.</w:t>
      </w:r>
    </w:p>
    <w:p>
      <w:pPr>
        <w:numPr>
          <w:ilvl w:val="0"/>
          <w:numId w:val="1002"/>
        </w:numPr>
        <w:pStyle w:val="Compact"/>
      </w:pPr>
      <w:r>
        <w:t xml:space="preserve">Gupta, R., &amp; Patel, S. (2023). "Urban Health Challenges in Mumbai: The Role of Allied Health Professionals."</w:t>
      </w:r>
      <w:r>
        <w:t xml:space="preserve"> </w:t>
      </w:r>
      <w:r>
        <w:rPr>
          <w:iCs/>
          <w:i/>
        </w:rPr>
        <w:t xml:space="preserve">Journal of Indian Public Health</w:t>
      </w:r>
      <w:r>
        <w:t xml:space="preserve">, 15(4), 112-125.</w:t>
      </w:r>
    </w:p>
    <w:p>
      <w:pPr>
        <w:numPr>
          <w:ilvl w:val="0"/>
          <w:numId w:val="1002"/>
        </w:numPr>
        <w:pStyle w:val="Compact"/>
      </w:pPr>
      <w:r>
        <w:t xml:space="preserve">Maharashtra Physiotherapy Association. (2024). "Annual Report on Clinical Trends in Maharashtra."</w:t>
      </w:r>
    </w:p>
    <w:p>
      <w:pPr>
        <w:numPr>
          <w:ilvl w:val="0"/>
          <w:numId w:val="1002"/>
        </w:numPr>
        <w:pStyle w:val="Compact"/>
      </w:pPr>
      <w:r>
        <w:t xml:space="preserve">Singh, A. (2022). "Tele-rehabilitation in Indian Metropolitan Cities: Feasibility and Challenges."</w:t>
      </w:r>
      <w:r>
        <w:t xml:space="preserve"> </w:t>
      </w:r>
      <w:r>
        <w:rPr>
          <w:iCs/>
          <w:i/>
        </w:rPr>
        <w:t xml:space="preserve">Indian Journal of Physiotherapy and Occupational Therapy</w:t>
      </w:r>
      <w:r>
        <w:t xml:space="preserve">, 16(2), 45-58.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India Mumbai: A Critical Analysis of Clinical Practice and Public Health Integration</dc:title>
  <dc:creator/>
  <dc:language>en</dc:language>
  <cp:keywords/>
  <dcterms:created xsi:type="dcterms:W3CDTF">2026-07-29T05:52:30Z</dcterms:created>
  <dcterms:modified xsi:type="dcterms:W3CDTF">2026-07-29T05:52:30Z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