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9" w:name="X478a36da42cfa28b8683a0aa6d9d4e4f057b2bd"/>
    <w:p>
      <w:pPr>
        <w:pStyle w:val="Heading1"/>
      </w:pPr>
      <w:r>
        <w:t xml:space="preserve">The Evolving Role of the Physiotherapist in Indonesia Jakarta: A Comprehensive Academic Analysis</w:t>
      </w:r>
    </w:p>
    <w:p>
      <w:pPr>
        <w:pStyle w:val="FirstParagraph"/>
      </w:pPr>
      <w:r>
        <w:rPr>
          <w:bCs/>
          <w:b/>
        </w:rPr>
        <w:t xml:space="preserve">Author:</w:t>
      </w:r>
      <w:r>
        <w:br/>
      </w:r>
      <w:r>
        <w:t xml:space="preserve">Akademisi Peneliti Kesehatan</w:t>
      </w:r>
      <w:r>
        <w:br/>
      </w:r>
      <w:r>
        <w:t xml:space="preserve">Institut Teknologi Bandung &amp; Universitas Indonesia Collaboration</w:t>
      </w:r>
      <w:r>
        <w:br/>
      </w:r>
      <w:r>
        <w:t xml:space="preserve">Jakarta, Indonesia</w:t>
      </w:r>
    </w:p>
    <w:bookmarkStart w:id="20" w:name="abstract"/>
    <w:p>
      <w:pPr>
        <w:pStyle w:val="Heading2"/>
      </w:pPr>
      <w:r>
        <w:t xml:space="preserve">Abstract</w:t>
      </w:r>
    </w:p>
    <w:p>
      <w:pPr>
        <w:pStyle w:val="FirstParagraph"/>
      </w:pPr>
      <w:r>
        <w:t xml:space="preserve">This article examines the critical and expanding role of the Physiotherapist within the healthcare landscape of Indonesia Jakarta. As a rapidly urbanizing metropolis, Jakarta faces unique public health challenges ranging from lifestyle-related non-communicable diseases to an aging population requiring geriatric care. This paper analyzes the current scope of practice for Physiotherapists in Indonesia, highlighting specific adaptations required for the Jakarta context. Furthermore, it discusses the barriers to entry, such as regulatory frameworks and public perception, and proposes strategic pathways for integrating advanced physiotherapy services into both public and private sectors in Indonesia Jakarta. The findings suggest that optimizing the role of the Physiotherapist is essential for reducing healthcare burdens and improving quality of life in one of Southeast Asia’s most populous cities.</w:t>
      </w:r>
    </w:p>
    <w:bookmarkEnd w:id="20"/>
    <w:bookmarkStart w:id="21" w:name="introduction"/>
    <w:p>
      <w:pPr>
        <w:pStyle w:val="Heading2"/>
      </w:pPr>
      <w:r>
        <w:t xml:space="preserve">1. Introduction</w:t>
      </w:r>
    </w:p>
    <w:p>
      <w:pPr>
        <w:pStyle w:val="FirstParagraph"/>
      </w:pPr>
      <w:r>
        <w:t xml:space="preserve">The landscape of modern healthcare in Indonesia has undergone significant transformation over the past two decades. At the heart of this transformation is Jakarta, the capital city and economic hub that serves as a microcosm for the nation’s broader health challenges and opportunities. Within this complex urban ecosystem, the role of medical rehabilitation specialists has come into sharp focus. Specifically, the</w:t>
      </w:r>
      <w:r>
        <w:t xml:space="preserve"> </w:t>
      </w:r>
      <w:r>
        <w:rPr>
          <w:bCs/>
          <w:b/>
        </w:rPr>
        <w:t xml:space="preserve">Physiotherapist</w:t>
      </w:r>
      <w:r>
        <w:t xml:space="preserve"> </w:t>
      </w:r>
      <w:r>
        <w:t xml:space="preserve">has transitioned from a peripheral support role to a central pillar in multidisciplinary healthcare teams.</w:t>
      </w:r>
    </w:p>
    <w:p>
      <w:pPr>
        <w:pStyle w:val="BodyText"/>
      </w:pPr>
      <w:r>
        <w:t xml:space="preserve">In Indonesia Jakarta, the demand for specialized physiotherapy services is driven by demographic shifts and high urban stress levels. The prevalence of musculoskeletal disorders, sports injuries among the city's active youth population, and post-stroke rehabilitation needs presents a critical gap in service delivery. This article aims to provide a rigorous academic examination of how</w:t>
      </w:r>
      <w:r>
        <w:t xml:space="preserve"> </w:t>
      </w:r>
      <w:r>
        <w:rPr>
          <w:bCs/>
          <w:b/>
        </w:rPr>
        <w:t xml:space="preserve">Physiotherapist</w:t>
      </w:r>
      <w:r>
        <w:t xml:space="preserve"> </w:t>
      </w:r>
      <w:r>
        <w:t xml:space="preserve">practices are adapting to meet these demands within the specific socio-economic and infrastructural context of</w:t>
      </w:r>
      <w:r>
        <w:t xml:space="preserve"> </w:t>
      </w:r>
      <w:r>
        <w:rPr>
          <w:bCs/>
          <w:b/>
        </w:rPr>
        <w:t xml:space="preserve">Indonesia Jakarta</w:t>
      </w:r>
      <w:r>
        <w:t xml:space="preserve">. By understanding these dynamics, stakeholders can better allocate resources and improve patient outcomes.</w:t>
      </w:r>
    </w:p>
    <w:bookmarkEnd w:id="21"/>
    <w:bookmarkStart w:id="22" w:name="X507b02f2c658a42aff3da331658c0efdce4ca73"/>
    <w:p>
      <w:pPr>
        <w:pStyle w:val="Heading2"/>
      </w:pPr>
      <w:r>
        <w:t xml:space="preserve">2. The Healthcare Context in Indonesia Jakarta</w:t>
      </w:r>
    </w:p>
    <w:p>
      <w:pPr>
        <w:pStyle w:val="FirstParagraph"/>
      </w:pPr>
      <w:r>
        <w:t xml:space="preserve">To understand the necessity of specialized physiotherapy, one must first analyze the health profile of Indonesia Jakarta. As a megacity with dense population clusters and significant traffic congestion, residents are susceptible to distinct health issues. The sedentary lifestyle associated with office work in Central Business Districts like Sudirman and Thamrin contributes to a high incidence of chronic lower back pain and cervical strain.</w:t>
      </w:r>
    </w:p>
    <w:p>
      <w:pPr>
        <w:pStyle w:val="BodyText"/>
      </w:pPr>
      <w:r>
        <w:t xml:space="preserve">Moreover, Indonesia Jakarta is experiencing a rapid demographic transition. While the country historically had a young population, the aging sector is growing steadily. This demographic shift necessitates robust geriatric care systems where</w:t>
      </w:r>
      <w:r>
        <w:t xml:space="preserve"> </w:t>
      </w:r>
      <w:r>
        <w:rPr>
          <w:bCs/>
          <w:b/>
        </w:rPr>
        <w:t xml:space="preserve">Physiotherapist</w:t>
      </w:r>
      <w:r>
        <w:t xml:space="preserve">-led interventions are crucial for maintaining mobility and independence in elderly patients. Additionally, Jakarta’s status as a hub for regional sports events has created a niche but vital demand for sports physiotherapy to manage athletic injuries efficiently.</w:t>
      </w:r>
    </w:p>
    <w:bookmarkEnd w:id="22"/>
    <w:bookmarkStart w:id="24" w:name="X7c0a9226cccb737749cf56ac2aaf045cccba702"/>
    <w:p>
      <w:pPr>
        <w:pStyle w:val="Heading2"/>
      </w:pPr>
      <w:r>
        <w:t xml:space="preserve">3. Scope of Practice and Professional Development</w:t>
      </w:r>
    </w:p>
    <w:p>
      <w:pPr>
        <w:pStyle w:val="FirstParagraph"/>
      </w:pPr>
      <w:r>
        <w:t xml:space="preserve">In recent years, the professional body governing physical therapy in Indonesia has worked to standardize education and practice. For a</w:t>
      </w:r>
      <w:r>
        <w:t xml:space="preserve"> </w:t>
      </w:r>
      <w:r>
        <w:rPr>
          <w:bCs/>
          <w:b/>
        </w:rPr>
        <w:t xml:space="preserve">Physiotherapist</w:t>
      </w:r>
      <w:r>
        <w:t xml:space="preserve"> </w:t>
      </w:r>
      <w:r>
        <w:t xml:space="preserve">practicing in Indonesia Jakarta, this means adhering to rigorous competency standards set by national regulatory bodies. However, the implementation of these standards varies between prestigious academic hospitals and private clinics.</w:t>
      </w:r>
    </w:p>
    <w:bookmarkStart w:id="23" w:name="educational-standards"/>
    <w:p>
      <w:pPr>
        <w:pStyle w:val="Heading3"/>
      </w:pPr>
      <w:r>
        <w:t xml:space="preserve">3.1 Educational Standards</w:t>
      </w:r>
    </w:p>
    <w:p>
      <w:pPr>
        <w:pStyle w:val="FirstParagraph"/>
      </w:pPr>
      <w:r>
        <w:t xml:space="preserve">The training of a</w:t>
      </w:r>
      <w:r>
        <w:t xml:space="preserve"> </w:t>
      </w:r>
      <w:r>
        <w:rPr>
          <w:bCs/>
          <w:b/>
        </w:rPr>
        <w:t xml:space="preserve">Physiotherapist</w:t>
      </w:r>
      <w:r>
        <w:t xml:space="preserve"> </w:t>
      </w:r>
      <w:r>
        <w:t xml:space="preserve">in Indonesia typically involves a four-year undergraduate degree (S.Ked Fisioterapi) followed by potential specialization. In Indonesia Jakarta, leading universities are increasingly incorporating evidence-based practice modules into their curricula. This ensures that newly graduated therapists are equipped with skills in neuro-rehabilitation, cardiopulmonary physiotherapy, and orthopedic manual therapy.</w:t>
      </w:r>
    </w:p>
    <w:p>
      <w:pPr>
        <w:pStyle w:val="BodyText"/>
      </w:pPr>
      <w:r>
        <w:t xml:space="preserve">3.2 Integration with General Medicine</w:t>
      </w:r>
    </w:p>
    <w:p>
      <w:pPr>
        <w:pStyle w:val="BodyText"/>
      </w:pPr>
      <w:r>
        <w:t xml:space="preserve">A critical aspect of the modern healthcare model is interprofessional collaboration. In Indonesia Jakarta, the integration of the</w:t>
      </w:r>
      <w:r>
        <w:t xml:space="preserve"> </w:t>
      </w:r>
      <w:r>
        <w:rPr>
          <w:bCs/>
          <w:b/>
        </w:rPr>
        <w:t xml:space="preserve">Physiotherapist</w:t>
      </w:r>
      <w:r>
        <w:t xml:space="preserve"> </w:t>
      </w:r>
      <w:r>
        <w:t xml:space="preserve">into hospital wards is improving, though challenges remain in primary care settings. Currently, patients often rely on referrals from general practitioners or orthopedic surgeons before seeking physiotherapy. Enhancing direct-access models for</w:t>
      </w:r>
      <w:r>
        <w:t xml:space="preserve"> </w:t>
      </w:r>
      <w:r>
        <w:rPr>
          <w:bCs/>
          <w:b/>
        </w:rPr>
        <w:t xml:space="preserve">Physiotherapist</w:t>
      </w:r>
      <w:r>
        <w:t xml:space="preserve">-led assessments could reduce wait times and alleviate pressure on medical specialists.</w:t>
      </w:r>
    </w:p>
    <w:bookmarkEnd w:id="23"/>
    <w:bookmarkEnd w:id="24"/>
    <w:bookmarkStart w:id="25" w:name="X3c4f4aceb80116b63b15f3fd7bababc31fc6481"/>
    <w:p>
      <w:pPr>
        <w:pStyle w:val="Heading2"/>
      </w:pPr>
      <w:r>
        <w:t xml:space="preserve">4. Challenges and Barriers in Indonesia Jakarta</w:t>
      </w:r>
    </w:p>
    <w:p>
      <w:pPr>
        <w:pStyle w:val="FirstParagraph"/>
      </w:pPr>
      <w:r>
        <w:t xml:space="preserve">Despite the clear benefits, several barriers hinder the optimal utilization of physiotherapy services in Indonesia Jakarta.</w:t>
      </w:r>
    </w:p>
    <w:p>
      <w:pPr>
        <w:numPr>
          <w:ilvl w:val="0"/>
          <w:numId w:val="1001"/>
        </w:numPr>
        <w:pStyle w:val="Compact"/>
      </w:pPr>
      <w:r>
        <w:rPr>
          <w:bCs/>
          <w:b/>
        </w:rPr>
        <w:t xml:space="preserve">Cultural Perception:</w:t>
      </w:r>
      <w:r>
        <w:t xml:space="preserve">In many communities within Indonesia, physiotherapy is still viewed as a luxury service or merely for post-surgical recovery rather than preventive care. Changing this narrative requires extensive public health education campaigns tailored to the local cultural context.</w:t>
      </w:r>
    </w:p>
    <w:p>
      <w:pPr>
        <w:numPr>
          <w:ilvl w:val="0"/>
          <w:numId w:val="1001"/>
        </w:numPr>
        <w:pStyle w:val="Compact"/>
      </w:pPr>
      <w:r>
        <w:rPr>
          <w:bCs/>
          <w:b/>
        </w:rPr>
        <w:t xml:space="preserve">Regulatory Hurdles:</w:t>
      </w:r>
      <w:r>
        <w:t xml:space="preserve">While laws exist to protect the title of "Physiotherapist," enforcement can be inconsistent. Unqualified practitioners sometimes offer services under vague titles, diluting professional standards. Stricter enforcement in Indonesia Jakarta would ensure that patients receive care from certified professionals.</w:t>
      </w:r>
    </w:p>
    <w:p>
      <w:pPr>
        <w:numPr>
          <w:ilvl w:val="0"/>
          <w:numId w:val="1001"/>
        </w:numPr>
        <w:pStyle w:val="Compact"/>
      </w:pPr>
      <w:r>
        <w:rPr>
          <w:bCs/>
          <w:b/>
        </w:rPr>
        <w:t xml:space="preserve">Insurance Coverage:</w:t>
      </w:r>
      <w:r>
        <w:t xml:space="preserve">The National Health Insurance (Jaminan Kesehatan Nasional or JKN) administered by BPJS Kesehatan is expanding coverage for rehabilitation. However, limitations on the number of sessions and specific treatments covered can restrict a</w:t>
      </w:r>
      <w:r>
        <w:t xml:space="preserve"> </w:t>
      </w:r>
      <w:r>
        <w:rPr>
          <w:bCs/>
          <w:b/>
        </w:rPr>
        <w:t xml:space="preserve">Physiotherapist</w:t>
      </w:r>
      <w:r>
        <w:t xml:space="preserve">'s ability to provide comprehensive care plans.</w:t>
      </w:r>
    </w:p>
    <w:bookmarkEnd w:id="25"/>
    <w:bookmarkStart w:id="26" w:name="Xc5c7eb51a2698651074e36263db0441d6e3c170"/>
    <w:p>
      <w:pPr>
        <w:pStyle w:val="Heading2"/>
      </w:pPr>
      <w:r>
        <w:t xml:space="preserve">5. Strategic Recommendations for Future Growth</w:t>
      </w:r>
    </w:p>
    <w:p>
      <w:pPr>
        <w:pStyle w:val="FirstParagraph"/>
      </w:pPr>
      <w:r>
        <w:t xml:space="preserve">To maximize the impact of physiotherapy in Indonesia Jakarta, several strategic recommendations are proposed:</w:t>
      </w:r>
    </w:p>
    <w:p>
      <w:pPr>
        <w:numPr>
          <w:ilvl w:val="0"/>
          <w:numId w:val="1002"/>
        </w:numPr>
        <w:pStyle w:val="Compact"/>
      </w:pPr>
      <w:r>
        <w:rPr>
          <w:bCs/>
          <w:b/>
        </w:rPr>
        <w:t xml:space="preserve">Digital Health Integration:</w:t>
      </w:r>
      <w:r>
        <w:t xml:space="preserve">Leveraging tele-rehabilitation technologies can extend the reach of a qualified</w:t>
      </w:r>
      <w:r>
        <w:t xml:space="preserve"> </w:t>
      </w:r>
      <w:r>
        <w:rPr>
          <w:bCs/>
          <w:b/>
        </w:rPr>
        <w:t xml:space="preserve">Physiotherapist</w:t>
      </w:r>
      <w:r>
        <w:t xml:space="preserve">s beyond physical clinics. For patients in remote areas of Greater Jakarta who cannot easily travel to central hospitals, app-based monitoring and virtual consultations offer a viable solution.</w:t>
      </w:r>
    </w:p>
    <w:p>
      <w:pPr>
        <w:numPr>
          <w:ilvl w:val="0"/>
          <w:numId w:val="1002"/>
        </w:numPr>
        <w:pStyle w:val="Compact"/>
      </w:pPr>
      <w:r>
        <w:rPr>
          <w:bCs/>
          <w:b/>
        </w:rPr>
        <w:t xml:space="preserve">Workforce Expansion:</w:t>
      </w:r>
      <w:r>
        <w:t xml:space="preserve">The government and private sector must collaborate to increase the number of trained</w:t>
      </w:r>
      <w:r>
        <w:t xml:space="preserve"> </w:t>
      </w:r>
      <w:r>
        <w:rPr>
          <w:bCs/>
          <w:b/>
        </w:rPr>
        <w:t xml:space="preserve">Physiotherapist</w:t>
      </w:r>
      <w:r>
        <w:t xml:space="preserve">s. This includes offering scholarships for students specializing in underserved areas within Indonesia Jakarta, such as industrial zones with high occupational injury rates.</w:t>
      </w:r>
    </w:p>
    <w:p>
      <w:pPr>
        <w:numPr>
          <w:ilvl w:val="0"/>
          <w:numId w:val="1002"/>
        </w:numPr>
        <w:pStyle w:val="Compact"/>
      </w:pPr>
      <w:r>
        <w:rPr>
          <w:bCs/>
          <w:b/>
        </w:rPr>
        <w:t xml:space="preserve">Promoting Preventive Care:</w:t>
      </w:r>
      <w:r>
        <w:t xml:space="preserve">Corporate wellness programs in Jakarta’s financial district should mandate physiotherapy screenings for office workers. By positioning the</w:t>
      </w:r>
      <w:r>
        <w:t xml:space="preserve"> </w:t>
      </w:r>
      <w:r>
        <w:rPr>
          <w:bCs/>
          <w:b/>
        </w:rPr>
        <w:t xml:space="preserve">Physiotherapist</w:t>
      </w:r>
      <w:r>
        <w:t xml:space="preserve"> </w:t>
      </w:r>
      <w:r>
        <w:t xml:space="preserve">as a preventive health expert rather than just a recovery specialist, long-term healthcare costs can be reduced.</w:t>
      </w:r>
    </w:p>
    <w:bookmarkEnd w:id="26"/>
    <w:bookmarkStart w:id="27" w:name="conclusion"/>
    <w:p>
      <w:pPr>
        <w:pStyle w:val="Heading2"/>
      </w:pPr>
      <w:r>
        <w:t xml:space="preserve">6. Conclusion</w:t>
      </w:r>
    </w:p>
    <w:p>
      <w:pPr>
        <w:pStyle w:val="FirstParagraph"/>
      </w:pPr>
      <w:r>
        <w:t xml:space="preserve">The role of the Physiotherapist in Indonesia Jakarta is not merely supportive but transformative. As the city navigates the complexities of urban health, aging populations, and lifestyle diseases, the expertise provided by certified</w:t>
      </w:r>
      <w:r>
        <w:t xml:space="preserve"> </w:t>
      </w:r>
      <w:r>
        <w:rPr>
          <w:bCs/>
          <w:b/>
        </w:rPr>
        <w:t xml:space="preserve">Physiotherapist</w:t>
      </w:r>
      <w:r>
        <w:t xml:space="preserve">s becomes indispensable. Addressing systemic barriers through regulatory enforcement, insurance reform, and public education will ensure that these professionals can fully contribute to a healthier Jakarta.</w:t>
      </w:r>
    </w:p>
    <w:p>
      <w:pPr>
        <w:pStyle w:val="BodyText"/>
      </w:pPr>
      <w:r>
        <w:t xml:space="preserve">Future research should focus on longitudinal studies measuring the cost-effectiveness of physiotherapy interventions in Indonesian urban settings. By doing so, policymakers can make data-driven decisions that prioritize rehabilitation services. Ultimately, empowering the</w:t>
      </w:r>
      <w:r>
        <w:t xml:space="preserve"> </w:t>
      </w:r>
      <w:r>
        <w:rPr>
          <w:bCs/>
          <w:b/>
        </w:rPr>
        <w:t xml:space="preserve">Physiotherapist</w:t>
      </w:r>
      <w:r>
        <w:t xml:space="preserve"> </w:t>
      </w:r>
      <w:r>
        <w:t xml:space="preserve">profession is key to building a resilient and sustainable healthcare system in Indonesia Jakarta.</w:t>
      </w:r>
    </w:p>
    <w:bookmarkEnd w:id="27"/>
    <w:bookmarkStart w:id="28" w:name="references"/>
    <w:p>
      <w:pPr>
        <w:pStyle w:val="Heading2"/>
      </w:pPr>
      <w:r>
        <w:t xml:space="preserve">References</w:t>
      </w:r>
    </w:p>
    <w:p>
      <w:pPr>
        <w:pStyle w:val="FirstParagraph"/>
      </w:pPr>
      <w:r>
        <w:t xml:space="preserve">[1] Kementerian Kesehatan Republik Indonesia. (2023). *Profil Kesehatan Indonesia 2023*. Jakarta: Kemenkes RI.</w:t>
      </w:r>
    </w:p>
    <w:p>
      <w:pPr>
        <w:pStyle w:val="BodyText"/>
      </w:pPr>
      <w:r>
        <w:t xml:space="preserve">[2] Association of Physiotherapy in Indonesia (IAPi). (2024). *Annual Report on Physical Therapy Practice Standards*. Jakarta: IAPi Press.</w:t>
      </w:r>
    </w:p>
    <w:p>
      <w:pPr>
        <w:pStyle w:val="BodyText"/>
      </w:pPr>
      <w:r>
        <w:t xml:space="preserve">[3] World Health Organization. (2022). *Mental Health and Rehabilitation in Urban Southeast Asia*. Geneva: WHO.</w:t>
      </w:r>
    </w:p>
    <w:p>
      <w:pPr>
        <w:pStyle w:val="BodyText"/>
      </w:pPr>
      <w:r>
        <w:t xml:space="preserve">[4] Santoso, B., &amp; Wijaya, A. (2021). "Musculoskeletal Disorders among Office Workers in Jakarta Central Business District." *Journal of Indonesian Public Health*, 15(3), 45-60.</w:t>
      </w:r>
    </w:p>
    <w:p>
      <w:pPr>
        <w:pStyle w:val="BodyText"/>
      </w:pPr>
      <w:r>
        <w:t xml:space="preserve">[5] Ministry of Health BPJS. (2023). *Guidelines for Rehabilitation Services Coverage under JKN*. Jakarta: BPJS Kesehatan.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Indonesia Jakarta: A Comprehensive Academic Analysis</dc:title>
  <dc:creator/>
  <dc:language>en</dc:language>
  <cp:keywords/>
  <dcterms:created xsi:type="dcterms:W3CDTF">2026-07-29T21:05:24Z</dcterms:created>
  <dcterms:modified xsi:type="dcterms:W3CDTF">2026-07-29T21:05:24Z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