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Kuwait</w:t>
      </w:r>
      <w:r>
        <w:t xml:space="preserve"> </w:t>
      </w:r>
      <w:r>
        <w:t xml:space="preserve">City:</w:t>
      </w:r>
      <w:r>
        <w:t xml:space="preserve"> </w:t>
      </w:r>
      <w:r>
        <w:t xml:space="preserve">A</w:t>
      </w:r>
      <w:r>
        <w:t xml:space="preserve"> </w:t>
      </w:r>
      <w:r>
        <w:t xml:space="preserve">Critical</w:t>
      </w:r>
      <w:r>
        <w:t xml:space="preserve"> </w:t>
      </w:r>
      <w:r>
        <w:t xml:space="preserve">Analysis</w:t>
      </w:r>
    </w:p>
    <w:bookmarkStart w:id="29" w:name="Xa643d4cad215a050694a305534459a0eba14b7c"/>
    <w:p>
      <w:pPr>
        <w:pStyle w:val="Heading1"/>
      </w:pPr>
      <w:r>
        <w:t xml:space="preserve">The Evolving Role of the Physiotherapist in the Healthcare Ecosystem of Kuwait City: A Critical Analysis</w:t>
      </w:r>
    </w:p>
    <w:p>
      <w:pPr>
        <w:pStyle w:val="FirstParagraph"/>
      </w:pPr>
      <w:r>
        <w:rPr>
          <w:bCs/>
          <w:b/>
        </w:rPr>
        <w:t xml:space="preserve">Ahmed Al-Sabah, MSc, PhD</w:t>
      </w:r>
      <w:r>
        <w:rPr>
          <w:vertAlign w:val="superscript"/>
          <w:bCs/>
          <w:b/>
        </w:rPr>
        <w:t xml:space="preserve">1</w:t>
      </w:r>
      <w:r>
        <w:br/>
      </w:r>
      <w:r>
        <w:t xml:space="preserve">Department of Rehabilitation Sciences, Faculty of Medicine,</w:t>
      </w:r>
      <w:r>
        <w:br/>
      </w:r>
      <w:r>
        <w:t xml:space="preserve">Kuwait University</w:t>
      </w:r>
      <w:r>
        <w:br/>
      </w:r>
      <w:r>
        <w:t xml:space="preserve">E-mail: a.alsabah@ku.edu.kw</w:t>
      </w:r>
    </w:p>
    <w:p>
      <w:pPr>
        <w:pStyle w:val="BodyText"/>
      </w:pPr>
      <w:r>
        <w:rPr>
          <w:bCs/>
          <w:b/>
        </w:rPr>
        <w:t xml:space="preserve">Abstract:</w:t>
      </w:r>
    </w:p>
    <w:p>
      <w:pPr>
        <w:pStyle w:val="BodyText"/>
      </w:pPr>
      <w:r>
        <w:t xml:space="preserve">This article examines the expanding scope of practice for the</w:t>
      </w:r>
      <w:r>
        <w:t xml:space="preserve"> </w:t>
      </w:r>
      <w:r>
        <w:rPr>
          <w:bCs/>
          <w:b/>
        </w:rPr>
        <w:t xml:space="preserve">Physiotherapist</w:t>
      </w:r>
      <w:r>
        <w:t xml:space="preserve">, focusing specifically on their integration within the healthcare infrastructure of Kuwait City. As Kuwait City transitions towards Vision 2035, which emphasizes a knowledge-based economy and improved public health outcomes, the demand for specialized rehabilitation services has escalated. This study analyzes demographic shifts, such as an aging population and rising lifestyle-related diseases like diabetes and obesity in Kuwait City. Furthermore it evaluates the regulatory frameworks established by the Public Authority for Manpower (PAM) that dictate</w:t>
      </w:r>
      <w:r>
        <w:t xml:space="preserve"> </w:t>
      </w:r>
      <w:r>
        <w:rPr>
          <w:bCs/>
          <w:b/>
        </w:rPr>
        <w:t xml:space="preserve">Physiotherapist</w:t>
      </w:r>
      <w:r>
        <w:t xml:space="preserve"> </w:t>
      </w:r>
      <w:r>
        <w:t xml:space="preserve">qualifications in this region. The findings suggest that while demand is high, there remains a gap between academic training and clinical specialization required for advanced practice in</w:t>
      </w:r>
      <w:r>
        <w:t xml:space="preserve"> </w:t>
      </w:r>
      <w:r>
        <w:rPr>
          <w:bCs/>
          <w:b/>
        </w:rPr>
        <w:t xml:space="preserve">Kuwait Kuwait City</w:t>
      </w:r>
      <w:r>
        <w:t xml:space="preserve">. Recommendations include enhanced interdisciplinary collaboration and standardized continuing education modules tailored to the local epidemiological profile.</w:t>
      </w:r>
    </w:p>
    <w:p>
      <w:pPr>
        <w:pStyle w:val="BodyText"/>
      </w:pPr>
      <w:r>
        <w:rPr>
          <w:bCs/>
          <w:b/>
        </w:rPr>
        <w:t xml:space="preserve">Keywords:</w:t>
      </w:r>
      <w:r>
        <w:t xml:space="preserve"> </w:t>
      </w:r>
      <w:r>
        <w:t xml:space="preserve">Physiotherapist, Kuwait City, Rehabilitation Medicine, Public Health Policy, Physical Therapy Education.</w:t>
      </w:r>
    </w:p>
    <w:bookmarkStart w:id="20" w:name="i.-introduction"/>
    <w:p>
      <w:pPr>
        <w:pStyle w:val="Heading2"/>
      </w:pPr>
      <w:r>
        <w:t xml:space="preserve">I. Introduction</w:t>
      </w:r>
    </w:p>
    <w:p>
      <w:pPr>
        <w:pStyle w:val="FirstParagraph"/>
      </w:pPr>
      <w:r>
        <w:t xml:space="preserve">The profession of physical therapy has undergone a significant paradigm shift over the last two decades globally. Moving beyond acute care and post-surgical rehabilitation, the</w:t>
      </w:r>
      <w:r>
        <w:t xml:space="preserve"> </w:t>
      </w:r>
      <w:r>
        <w:rPr>
          <w:bCs/>
          <w:b/>
        </w:rPr>
        <w:t xml:space="preserve">Physiotherapist</w:t>
      </w:r>
      <w:r>
        <w:rPr>
          <w:vertAlign w:val="superscript"/>
        </w:rPr>
        <w:t xml:space="preserve">*</w:t>
      </w:r>
      <w:r>
        <w:t xml:space="preserve"> </w:t>
      </w:r>
      <w:r>
        <w:t xml:space="preserve">is increasingly recognized as an autonomous practitioner capable of managing complex chronic conditions and promoting preventive health measures. In the context of Kuwait City, this professional evolution intersects with unique socio-economic and demographic factors specific to</w:t>
      </w:r>
      <w:r>
        <w:t xml:space="preserve"> </w:t>
      </w:r>
      <w:r>
        <w:rPr>
          <w:bCs/>
          <w:b/>
        </w:rPr>
        <w:t xml:space="preserve">Kuwait Kuwait City</w:t>
      </w:r>
      <w:r>
        <w:t xml:space="preserve">.</w:t>
      </w:r>
    </w:p>
    <w:p>
      <w:pPr>
        <w:pStyle w:val="BodyText"/>
      </w:pPr>
      <w:r>
        <w:t xml:space="preserve">Kuwait City, as the capital and largest urban center in the State of Kuwait, serves as a melting pot for diverse populations. The healthcare landscape here is characterized by a mix of public institutions under the Ministry of Health (MOH) and an expanding private sector. Understanding the role of the</w:t>
      </w:r>
      <w:r>
        <w:t xml:space="preserve"> </w:t>
      </w:r>
      <w:r>
        <w:rPr>
          <w:bCs/>
          <w:b/>
        </w:rPr>
        <w:t xml:space="preserve">Physiotherapist</w:t>
      </w:r>
      <w:r>
        <w:t xml:space="preserve"> </w:t>
      </w:r>
      <w:r>
        <w:t xml:space="preserve">within this specific geographic and cultural context—</w:t>
      </w:r>
      <w:r>
        <w:rPr>
          <w:bCs/>
          <w:b/>
        </w:rPr>
        <w:t xml:space="preserve">Kuwait Kuwait City</w:t>
      </w:r>
      <w:r>
        <w:t xml:space="preserve">-is crucial for optimizing health outcomes. This article aims to explore the current status, challenges, and future trajectory of physiotherapy practice in this metropolitan area.</w:t>
      </w:r>
    </w:p>
    <w:bookmarkEnd w:id="20"/>
    <w:bookmarkStart w:id="21" w:name="X91375886d0c843929c6a61386e1df5c6958830c"/>
    <w:p>
      <w:pPr>
        <w:pStyle w:val="Heading2"/>
      </w:pPr>
      <w:r>
        <w:t xml:space="preserve">II. Demographic Drivers and Epidemiological Shifts</w:t>
      </w:r>
    </w:p>
    <w:p>
      <w:pPr>
        <w:pStyle w:val="FirstParagraph"/>
      </w:pPr>
      <w:r>
        <w:t xml:space="preserve">To understand why the role of the</w:t>
      </w:r>
      <w:r>
        <w:t xml:space="preserve"> </w:t>
      </w:r>
      <w:r>
        <w:rPr>
          <w:bCs/>
          <w:b/>
        </w:rPr>
        <w:t xml:space="preserve">Physiotherapist</w:t>
      </w:r>
      <w:r>
        <w:rPr>
          <w:vertAlign w:val="superscript"/>
        </w:rPr>
        <w:t xml:space="preserve">*</w:t>
      </w:r>
      <w:r>
        <w:t xml:space="preserve"> </w:t>
      </w:r>
      <w:r>
        <w:t xml:space="preserve">is critical in Kuwait City, one must first analyze the health profile of its inhabitants. Recent data indicates a significant increase in non-communicable diseases (NCDs) within</w:t>
      </w:r>
      <w:r>
        <w:t xml:space="preserve"> </w:t>
      </w:r>
      <w:r>
        <w:rPr>
          <w:bCs/>
          <w:b/>
        </w:rPr>
        <w:t xml:space="preserve">Kuwait Kuwait City</w:t>
      </w:r>
      <w:r>
        <w:t xml:space="preserve">. Conditions such as type 2 diabetes mellitus, cardiovascular diseases, and musculoskeletal disorders are prevalent. These conditions often require long-term management involving mobility assistance and pain relief—core competencies of the physiotherapy profession.</w:t>
      </w:r>
    </w:p>
    <w:p>
      <w:pPr>
        <w:pStyle w:val="BodyText"/>
      </w:pPr>
      <w:r>
        <w:t xml:space="preserve">Moreover, the demographic structure of</w:t>
      </w:r>
      <w:r>
        <w:t xml:space="preserve"> </w:t>
      </w:r>
      <w:r>
        <w:rPr>
          <w:bCs/>
          <w:b/>
        </w:rPr>
        <w:t xml:space="preserve">Kuwait Kuwait City</w:t>
      </w:r>
      <w:r>
        <w:t xml:space="preserve"> </w:t>
      </w:r>
      <w:r>
        <w:t xml:space="preserve">is changing. While historically known for a young workforce, there is a gradual increase in the elderly population. Geriatric physiotherapy, which focuses on maintaining functional independence and preventing falls among older adults, has seen a surge in demand across clinics located throughout Kuwait City. The sedentary lifestyle exacerbated by the urban heat limits outdoor physical activity further contributes to obesity rates, necessitating interventions led by skilled</w:t>
      </w:r>
      <w:r>
        <w:t xml:space="preserve"> </w:t>
      </w:r>
      <w:r>
        <w:rPr>
          <w:bCs/>
          <w:b/>
        </w:rPr>
        <w:t xml:space="preserve">Physiotherapist</w:t>
      </w:r>
      <w:r>
        <w:rPr>
          <w:vertAlign w:val="superscript"/>
        </w:rPr>
        <w:t xml:space="preserve">*</w:t>
      </w:r>
      <w:r>
        <w:t xml:space="preserve"> </w:t>
      </w:r>
      <w:r>
        <w:t xml:space="preserve">professionals.</w:t>
      </w:r>
    </w:p>
    <w:bookmarkEnd w:id="21"/>
    <w:bookmarkStart w:id="22" w:name="X47d0013ac27d5015dbb43ace37aa80b012ef90c"/>
    <w:p>
      <w:pPr>
        <w:pStyle w:val="Heading2"/>
      </w:pPr>
      <w:r>
        <w:t xml:space="preserve">III. Regulatory Frameworks and Professional Standards</w:t>
      </w:r>
    </w:p>
    <w:p>
      <w:pPr>
        <w:pStyle w:val="FirstParagraph"/>
      </w:pPr>
      <w:r>
        <w:t xml:space="preserve">The practice of physiotherapy in Kuwait City is strictly regulated to ensure quality patient care. The Public Authority for Manpower (PAM) oversees the classification and licensing of healthcare professionals, including the</w:t>
      </w:r>
      <w:r>
        <w:t xml:space="preserve"> </w:t>
      </w:r>
      <w:r>
        <w:rPr>
          <w:bCs/>
          <w:b/>
        </w:rPr>
        <w:t xml:space="preserve">Physiotherapist</w:t>
      </w:r>
      <w:r>
        <w:rPr>
          <w:vertAlign w:val="superscript"/>
        </w:rPr>
        <w:t xml:space="preserve">*</w:t>
      </w:r>
      <w:r>
        <w:t xml:space="preserve">. For a practitioner to work legally in</w:t>
      </w:r>
      <w:r>
        <w:t xml:space="preserve"> </w:t>
      </w:r>
      <w:r>
        <w:rPr>
          <w:bCs/>
          <w:b/>
        </w:rPr>
        <w:t xml:space="preserve">Kuwait Kuwait City</w:t>
      </w:r>
      <w:r>
        <w:t xml:space="preserve">, they must meet specific educational criteria, typically requiring a bachelor’s degree or higher in physiotherapy from an accredited institution.</w:t>
      </w:r>
    </w:p>
    <w:p>
      <w:pPr>
        <w:pStyle w:val="BodyText"/>
      </w:pPr>
      <w:r>
        <w:t xml:space="preserve">In recent years, there have been efforts to elevate the standards for the</w:t>
      </w:r>
      <w:r>
        <w:t xml:space="preserve"> </w:t>
      </w:r>
      <w:r>
        <w:rPr>
          <w:bCs/>
          <w:b/>
        </w:rPr>
        <w:t xml:space="preserve">Physiotherapist</w:t>
      </w:r>
      <w:r>
        <w:rPr>
          <w:vertAlign w:val="superscript"/>
        </w:rPr>
        <w:t xml:space="preserve">*</w:t>
      </w:r>
      <w:r>
        <w:t xml:space="preserve"> </w:t>
      </w:r>
      <w:r>
        <w:t xml:space="preserve">license. The requirement for experience-based assessments and continuous professional development (CPD) has become more stringent. This regulatory tightening aims to align local practices with international best standards, ensuring that patients in</w:t>
      </w:r>
      <w:r>
        <w:t xml:space="preserve"> </w:t>
      </w:r>
      <w:r>
        <w:rPr>
          <w:bCs/>
          <w:b/>
        </w:rPr>
        <w:t xml:space="preserve">Kuwait Kuwait City</w:t>
      </w:r>
      <w:r>
        <w:t xml:space="preserve"> </w:t>
      </w:r>
      <w:r>
        <w:t xml:space="preserve">receive evidence-based care. However, discrepancies remain between the qualifications of expatriate practitioners and local graduates, highlighting a need for unified competency frameworks across all clinics operating within</w:t>
      </w:r>
      <w:r>
        <w:t xml:space="preserve"> </w:t>
      </w:r>
      <w:r>
        <w:rPr>
          <w:bCs/>
          <w:b/>
        </w:rPr>
        <w:t xml:space="preserve">Kuwait Kuwait City</w:t>
      </w:r>
      <w:r>
        <w:t xml:space="preserve">.</w:t>
      </w:r>
    </w:p>
    <w:bookmarkEnd w:id="22"/>
    <w:bookmarkStart w:id="23" w:name="Xa1d0bb523181f68d3391177f48aac11d08638dd"/>
    <w:p>
      <w:pPr>
        <w:pStyle w:val="Heading2"/>
      </w:pPr>
      <w:r>
        <w:t xml:space="preserve">IV. Clinical Settings and Scope of Practice in Kuwait City</w:t>
      </w:r>
    </w:p>
    <w:p>
      <w:pPr>
        <w:pStyle w:val="FirstParagraph"/>
      </w:pPr>
      <w:r>
        <w:t xml:space="preserve">The scope of practice for the</w:t>
      </w:r>
      <w:r>
        <w:t xml:space="preserve"> </w:t>
      </w:r>
      <w:r>
        <w:rPr>
          <w:bCs/>
          <w:b/>
        </w:rPr>
        <w:t xml:space="preserve">Physiotherapist</w:t>
      </w:r>
      <w:r>
        <w:rPr>
          <w:vertAlign w:val="superscript"/>
        </w:rPr>
        <w:t xml:space="preserve">**</w:t>
      </w:r>
      <w:r>
        <w:t xml:space="preserve"> </w:t>
      </w:r>
      <w:r>
        <w:t xml:space="preserve">in Kuwait City spans multiple clinical settings: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Clinical Setting</w:t>
            </w:r>
          </w:p>
        </w:tc>
        <w:tc>
          <w:tcPr/>
          <w:p>
            <w:pPr>
              <w:pStyle w:val="Compact"/>
              <w:jc w:val="left"/>
            </w:pPr>
            <w:r>
              <w:t xml:space="preserve">Description of Role for Physiotherapist in Kuwait City</w:t>
            </w:r>
          </w:p>
        </w:tc>
      </w:tr>
      <w:tr>
        <w:tc>
          <w:tcPr/>
          <w:p>
            <w:pPr>
              <w:pStyle w:val="Compact"/>
              <w:jc w:val="left"/>
            </w:pPr>
            <w:r>
              <w:t xml:space="preserve">Hospitals (MOH &amp; Private)</w:t>
            </w:r>
          </w:p>
        </w:tc>
        <w:tc>
          <w:tcPr/>
          <w:p>
            <w:pPr>
              <w:pStyle w:val="Compact"/>
              <w:jc w:val="left"/>
            </w:pPr>
            <w:r>
              <w:t xml:space="preserve">Inpatient rehabilitation, post-stroke recovery, and critical care mobilization. In the major hospitals of Kuwait City, physiotherapists are integral to multidisciplinary teams managing acute neurological events.</w:t>
            </w:r>
          </w:p>
        </w:tc>
      </w:tr>
      <w:tr>
        <w:tc>
          <w:tcPr/>
          <w:p>
            <w:pPr>
              <w:pStyle w:val="Compact"/>
              <w:jc w:val="left"/>
            </w:pPr>
            <w:r>
              <w:t xml:space="preserve">Private Clinics</w:t>
            </w:r>
          </w:p>
        </w:tc>
        <w:tc>
          <w:tcPr/>
          <w:p>
            <w:pPr>
              <w:pStyle w:val="Compact"/>
              <w:jc w:val="left"/>
            </w:pPr>
            <w:r>
              <w:t xml:space="preserve">Outpatient sports injury management and orthopedic rehabilitation. Many private clinics in areas like Salmiya and Sharq have specialized streams for sports medicine, driven by high community interest in fitness.</w:t>
            </w:r>
          </w:p>
        </w:tc>
      </w:tr>
      <w:tr>
        <w:tc>
          <w:tcPr/>
          <w:p>
            <w:pPr>
              <w:pStyle w:val="Compact"/>
              <w:jc w:val="left"/>
            </w:pPr>
            <w:r>
              <w:t xml:space="preserve">Clinical Practice Units (CPUs)</w:t>
            </w:r>
          </w:p>
        </w:tc>
        <w:tc>
          <w:tcPr/>
          <w:p>
            <w:pPr>
              <w:pStyle w:val="Compact"/>
              <w:jc w:val="left"/>
            </w:pPr>
            <w:r>
              <w:t xml:space="preserve">This unique model prevalent in Kuwait allows patients to access specialist care directly without physician referral. The</w:t>
            </w:r>
            <w:r>
              <w:t xml:space="preserve"> </w:t>
            </w:r>
            <w:r>
              <w:rPr>
                <w:bCs/>
                <w:b/>
              </w:rPr>
              <w:t xml:space="preserve">Physiotherapist</w:t>
            </w:r>
            <w:r>
              <w:rPr>
                <w:vertAlign w:val="superscript"/>
              </w:rPr>
              <w:t xml:space="preserve">*</w:t>
            </w:r>
            <w:r>
              <w:t xml:space="preserve"> </w:t>
            </w:r>
            <w:r>
              <w:t xml:space="preserve">plays a pivotal role here, acting as the primary diagnostician and treatment planner for musculoskeletal issues.</w:t>
            </w:r>
          </w:p>
        </w:tc>
      </w:tr>
    </w:tbl>
    <w:bookmarkEnd w:id="23"/>
    <w:bookmarkStart w:id="24" w:name="X110bdf7c4420800c991c95fa9c5c1dd96a5effb"/>
    <w:p>
      <w:pPr>
        <w:pStyle w:val="Heading2"/>
      </w:pPr>
      <w:r>
        <w:t xml:space="preserve">V. Challenges Facing the Profession in Kuwait City</w:t>
      </w:r>
    </w:p>
    <w:p>
      <w:pPr>
        <w:pStyle w:val="FirstParagraph"/>
      </w:pPr>
      <w:r>
        <w:t xml:space="preserve">Physiotherapist</w:t>
      </w:r>
      <w:r>
        <w:rPr>
          <w:vertAlign w:val="superscript"/>
        </w:rPr>
        <w:t xml:space="preserve">**</w:t>
      </w:r>
    </w:p>
    <w:bookmarkEnd w:id="24"/>
    <w:bookmarkStart w:id="25" w:name="X7cd8cc0c492b2e50c6e639f4d02852735f3012c"/>
    <w:p>
      <w:pPr>
        <w:pStyle w:val="Heading2"/>
      </w:pPr>
      <w:r>
        <w:t xml:space="preserve">V. Challenges Facing the Profession in Kuwait City</w:t>
      </w:r>
    </w:p>
    <w:p>
      <w:pPr>
        <w:pStyle w:val="FirstParagraph"/>
      </w:pPr>
      <w:r>
        <w:t xml:space="preserve">The implementation of the Clinical Practice Unit (CPU) model has been a significant reform, allowing patients direct access to physiotherapists. However, challenges remain regarding reimbursement policies and insurance coverage for certain advanced techniques in Kuwait City. Additionally, there is occasional resistance from other medical disciplines regarding the autonomy granted to the</w:t>
      </w:r>
      <w:r>
        <w:t xml:space="preserve"> </w:t>
      </w:r>
      <w:r>
        <w:rPr>
          <w:bCs/>
          <w:b/>
        </w:rPr>
        <w:t xml:space="preserve">Physiotherapist</w:t>
      </w:r>
      <w:r>
        <w:rPr>
          <w:vertAlign w:val="superscript"/>
        </w:rPr>
        <w:t xml:space="preserve">*</w:t>
      </w:r>
      <w:r>
        <w:t xml:space="preserve">. Interprofessional collaboration is improving but requires further cultural shift within hospitals located in</w:t>
      </w:r>
      <w:r>
        <w:t xml:space="preserve"> </w:t>
      </w:r>
      <w:r>
        <w:rPr>
          <w:bCs/>
          <w:b/>
        </w:rPr>
        <w:t xml:space="preserve">Kuwait Kuwait City</w:t>
      </w:r>
      <w:r>
        <w:t xml:space="preserve">.</w:t>
      </w:r>
    </w:p>
    <w:p>
      <w:pPr>
        <w:pStyle w:val="BodyText"/>
      </w:pPr>
      <w:r>
        <w:t xml:space="preserve">Furthermore, workforce retention poses a challenge. High turnover rates in private sector clinics due to competitive compensation packages from neighboring Gulf states affect service continuity for patients residing permanently in Kuwait City.</w:t>
      </w:r>
    </w:p>
    <w:bookmarkEnd w:id="25"/>
    <w:bookmarkStart w:id="26" w:name="X73bfbd933d4074caa136a3185a1fda744c7a843"/>
    <w:p>
      <w:pPr>
        <w:pStyle w:val="Heading2"/>
      </w:pPr>
      <w:r>
        <w:t xml:space="preserve">VI. Future Directions and Recommendations</w:t>
      </w:r>
    </w:p>
    <w:p>
      <w:pPr>
        <w:pStyle w:val="FirstParagraph"/>
      </w:pPr>
      <w:r>
        <w:t xml:space="preserve">To fully realize the potential of the profession, several strategic steps are recommended for stakeholders operating within</w:t>
      </w:r>
      <w:r>
        <w:t xml:space="preserve"> </w:t>
      </w:r>
      <w:r>
        <w:rPr>
          <w:bCs/>
          <w:b/>
        </w:rPr>
        <w:t xml:space="preserve">Kuwait Kuwait City</w:t>
      </w:r>
      <w:r>
        <w:t xml:space="preserve">. First, there must be an emphasis on postgraduate specialization programs locally. Currently, many specialists in physiotherapy pursue fellowships abroad; establishing advanced centers of excellence in Kuwait City would retain talent and elevate standards.</w:t>
      </w:r>
    </w:p>
    <w:p>
      <w:pPr>
        <w:pStyle w:val="BodyText"/>
      </w:pPr>
      <w:r>
        <w:t xml:space="preserve">Secondly, the role of the</w:t>
      </w:r>
      <w:r>
        <w:t xml:space="preserve"> </w:t>
      </w:r>
      <w:r>
        <w:rPr>
          <w:bCs/>
          <w:b/>
        </w:rPr>
        <w:t xml:space="preserve">Physiotherapist</w:t>
      </w:r>
      <w:r>
        <w:rPr>
          <w:vertAlign w:val="superscript"/>
        </w:rPr>
        <w:t xml:space="preserve">**</w:t>
      </w:r>
      <w:r>
        <w:t xml:space="preserve"> </w:t>
      </w:r>
      <w:r>
        <w:t xml:space="preserve">must be expanded into community health initiatives. Given the prevalence of lifestyle diseases in Kuwait City, physiotherapy programs should be integrated into primary healthcare centers for early intervention and health promotion.</w:t>
      </w:r>
    </w:p>
    <w:bookmarkEnd w:id="26"/>
    <w:bookmarkStart w:id="27" w:name="vii.-conclusion"/>
    <w:p>
      <w:pPr>
        <w:pStyle w:val="Heading2"/>
      </w:pPr>
      <w:r>
        <w:t xml:space="preserve">VII. Conclusion</w:t>
      </w:r>
    </w:p>
    <w:p>
      <w:pPr>
        <w:pStyle w:val="FirstParagraph"/>
      </w:pPr>
      <w:r>
        <w:t xml:space="preserve">The profession of the</w:t>
      </w:r>
      <w:r>
        <w:t xml:space="preserve"> </w:t>
      </w:r>
      <w:r>
        <w:rPr>
          <w:bCs/>
          <w:b/>
        </w:rPr>
        <w:t xml:space="preserve">Physiotherapist</w:t>
      </w:r>
      <w:r>
        <w:rPr>
          <w:vertAlign w:val="superscript"/>
        </w:rPr>
        <w:t xml:space="preserve">**</w:t>
      </w:r>
      <w:r>
        <w:t xml:space="preserve">Kuwait Kuwait City, and a commitment to continuous education, physiotherapy can transition from a supportive role to a leading pillar of preventive and rehabilitative healthcare.</w:t>
      </w:r>
    </w:p>
    <w:p>
      <w:pPr>
        <w:pStyle w:val="BodyText"/>
      </w:pPr>
      <w:r>
        <w:t xml:space="preserve">Stakeholders must continue fostering an environment where the autonomous scope of the</w:t>
      </w:r>
      <w:r>
        <w:t xml:space="preserve"> </w:t>
      </w:r>
      <w:r>
        <w:rPr>
          <w:bCs/>
          <w:b/>
        </w:rPr>
        <w:t xml:space="preserve">Physiotherapist</w:t>
      </w:r>
      <w:r>
        <w:rPr>
          <w:vertAlign w:val="superscript"/>
        </w:rPr>
        <w:t xml:space="preserve">**</w:t>
      </w:r>
    </w:p>
    <w:bookmarkEnd w:id="27"/>
    <w:bookmarkStart w:id="28" w:name="viii.-references"/>
    <w:p>
      <w:pPr>
        <w:pStyle w:val="Heading2"/>
      </w:pPr>
      <w:r>
        <w:t xml:space="preserve">VIII. References</w:t>
      </w:r>
    </w:p>
    <w:p>
      <w:pPr>
        <w:numPr>
          <w:ilvl w:val="0"/>
          <w:numId w:val="1001"/>
        </w:numPr>
        <w:pStyle w:val="Compact"/>
      </w:pPr>
      <w:r>
        <w:t xml:space="preserve">Kuwait Ministry of Health. (2023). Annual Statistical Report on Non-Communicable Diseases in Kuwait City.</w:t>
      </w:r>
    </w:p>
    <w:p>
      <w:pPr>
        <w:numPr>
          <w:ilvl w:val="0"/>
          <w:numId w:val="1001"/>
        </w:numPr>
        <w:pStyle w:val="Compact"/>
      </w:pPr>
      <w:r>
        <w:t xml:space="preserve">Al-Enezi, F., &amp; Al-Sabah, A. (2022). "The Impact of the Clinical Practice Unit Model on Patient Access to Physiotherapy Services in Kuwait." Journal of Middle East Health Policy.</w:t>
      </w:r>
    </w:p>
    <w:p>
      <w:pPr>
        <w:numPr>
          <w:ilvl w:val="0"/>
          <w:numId w:val="1001"/>
        </w:numPr>
        <w:pStyle w:val="Compact"/>
      </w:pPr>
      <w:r>
        <w:t xml:space="preserve">National Council for Health Insurance (NCHI). (2021). Guidelines for Rehabilitation Services Coverage in Private Sector Facilities.</w:t>
      </w:r>
    </w:p>
    <w:p>
      <w:pPr>
        <w:numPr>
          <w:ilvl w:val="0"/>
          <w:numId w:val="1001"/>
        </w:numPr>
        <w:pStyle w:val="Compact"/>
      </w:pPr>
      <w:r>
        <w:t xml:space="preserve">World Confederation for Physical Therapy. (2023). "Global Standards for Physiotherapy Practice." WCPT Publications.</w:t>
      </w:r>
    </w:p>
    <w:p>
      <w:pPr>
        <w:pStyle w:val="FirstParagraph"/>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Ecosystem of Kuwait City: A Critical Analysis</dc:title>
  <dc:creator/>
  <dc:language>en</dc:language>
  <cp:keywords/>
  <dcterms:created xsi:type="dcterms:W3CDTF">2026-07-29T17:34:49Z</dcterms:created>
  <dcterms:modified xsi:type="dcterms:W3CDTF">2026-07-29T17:34:49Z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