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Malaysia</w:t>
      </w:r>
      <w:r>
        <w:t xml:space="preserve"> </w:t>
      </w:r>
      <w:r>
        <w:t xml:space="preserve">Kuala</w:t>
      </w:r>
      <w:r>
        <w:t xml:space="preserve"> </w:t>
      </w:r>
      <w:r>
        <w:t xml:space="preserve">Lumpur:</w:t>
      </w:r>
      <w:r>
        <w:t xml:space="preserve"> </w:t>
      </w:r>
      <w:r>
        <w:t xml:space="preserve">A</w:t>
      </w:r>
      <w:r>
        <w:t xml:space="preserve"> </w:t>
      </w:r>
      <w:r>
        <w:t xml:space="preserve">Comprehensive</w:t>
      </w:r>
      <w:r>
        <w:t xml:space="preserve"> </w:t>
      </w:r>
      <w:r>
        <w:t xml:space="preserve">Review</w:t>
      </w:r>
    </w:p>
    <w:bookmarkStart w:id="28" w:name="X929197625cea0b73054d6582a99a685d3f15c23"/>
    <w:p>
      <w:pPr>
        <w:pStyle w:val="Heading1"/>
      </w:pPr>
      <w:r>
        <w:t xml:space="preserve">The Evolving Role of the Physiotherapist in the Healthcare Landscape of Malaysia Kuala Lumpur: A Comprehensive Review</w:t>
      </w:r>
    </w:p>
    <w:p>
      <w:pPr>
        <w:pStyle w:val="FirstParagraph"/>
      </w:pPr>
      <w:r>
        <w:rPr>
          <w:bCs/>
          <w:b/>
        </w:rPr>
        <w:t xml:space="preserve">Author:</w:t>
      </w:r>
      <w:r>
        <w:br/>
      </w:r>
      <w:r>
        <w:t xml:space="preserve">J. A. Smith, PhD</w:t>
      </w:r>
      <w:r>
        <w:br/>
      </w:r>
      <w:r>
        <w:t xml:space="preserve">Institute of Health Sciences, University of Malaya</w:t>
      </w:r>
      <w:r>
        <w:br/>
      </w:r>
      <w:r>
        <w:t xml:space="preserve">Kuala Lumpur, Malaysia</w:t>
      </w:r>
    </w:p>
    <w:bookmarkStart w:id="20" w:name="abstract"/>
    <w:p>
      <w:pPr>
        <w:pStyle w:val="Heading2"/>
      </w:pPr>
      <w:r>
        <w:t xml:space="preserve">Abstract</w:t>
      </w:r>
    </w:p>
    <w:p>
      <w:pPr>
        <w:pStyle w:val="FirstParagraph"/>
      </w:pPr>
      <w:r>
        <w:t xml:space="preserve">The scope of practice for the Physiotherapist has undergone significant transformation in recent decades, particularly within urban centers characterized by rapid demographic shifts and healthcare modernization. This article examines the current status, challenges, and opportunities for Physiotherapists operating in Malaysia Kuala Lumpur. As one of Southeast Asia’s most developed metropolitan hubs with a unique blend of public and private healthcare infrastructures Kuala Lumpur presents a distinct environment for rehabilitation services. The paper analyzes the increasing demand for physiotherapy due to an aging population, the rise of non-communicable diseases, and the post-pandemic emphasis on respiratory health. Furthermore, it discusses regulatory frameworks enforced by the Malaysian Physiotherapy Association and its international counterparts that govern professional standards in Kuala Lumpur. The findings suggest that while access to care is improving, disparities remain between public clinics and private specialized centers.</w:t>
      </w:r>
    </w:p>
    <w:bookmarkEnd w:id="20"/>
    <w:bookmarkStart w:id="21" w:name="introduction"/>
    <w:p>
      <w:pPr>
        <w:pStyle w:val="Heading2"/>
      </w:pPr>
      <w:r>
        <w:t xml:space="preserve">1. Introduction</w:t>
      </w:r>
    </w:p>
    <w:p>
      <w:pPr>
        <w:pStyle w:val="FirstParagraph"/>
      </w:pPr>
      <w:r>
        <w:t xml:space="preserve">In the contemporary global healthcare paradigm, rehabilitation services are no longer viewed as secondary interventions but as integral components of holistic patient care. Within this context, the Physiotherapist emerges as a critical allied health professional responsible for restoring movement, managing pain, and improving quality of life. Nowhere is this realization more pertinent than in Malaysia Kuala Lumpur, a city that serves as the economic and administrative capital of Malaysia. As a dense urban center with high population density and significant healthcare infrastructure development Kuala Lumpur has witnessed an exponential increase in specialized medical services.</w:t>
      </w:r>
    </w:p>
    <w:p>
      <w:pPr>
        <w:pStyle w:val="BodyText"/>
      </w:pPr>
      <w:r>
        <w:t xml:space="preserve">The integration of evidence-based practice into the daily routines of every Physiotherapist in Malaysia Kuala Lumpur is essential to meet the rising expectations of patients and employers alike. This article aims to critically evaluate the multifaceted role of physiotherapy practitioners within this specific geographic and socio-economic context, highlighting how urban dynamics influence clinical outcomes.</w:t>
      </w:r>
    </w:p>
    <w:bookmarkEnd w:id="21"/>
    <w:bookmarkStart w:id="22" w:name="Xaeacea55a5d2bb7aef1bb0eaaf28cc116c5b5dc"/>
    <w:p>
      <w:pPr>
        <w:pStyle w:val="Heading2"/>
      </w:pPr>
      <w:r>
        <w:t xml:space="preserve">2. Epidemiological Drivers Demand for Physiotherapy Services</w:t>
      </w:r>
    </w:p>
    <w:p>
      <w:pPr>
        <w:pStyle w:val="FirstParagraph"/>
      </w:pPr>
      <w:r>
        <w:t xml:space="preserve">The primary catalyst for the expanded role of the Physiotherapist in Malaysia Kuala Lumpur is the shifting epidemiological profile of its residents. The city is experiencing a "double burden" of disease: a high prevalence of non-communicable diseases (NCDs) alongside persistent infectious disease challenges. Conditions such as diabetes mellitus, hypertension, and obesity are rampant among the urban population of Malaysia Kuala Lumpur.</w:t>
      </w:r>
    </w:p>
    <w:p>
      <w:pPr>
        <w:pStyle w:val="BodyText"/>
      </w:pPr>
      <w:r>
        <w:t xml:space="preserve">Diabetes-related complications, particularly diabetic neuropathy and foot ulcers require specialized Physiotherapist intervention for prevention of amputations and management of mobility issues. Similarly, cardiovascular diseases necessitate cardiac rehabilitation programs that are increasingly being adopted by hospitals in Kuala Lumpur. The aging population, often referred to as the "silver tsunami," further exacerbates this demand. Elderly residents in Malaysia Kuala Lumpur frequently suffer from osteoarthritis, stroke sequelae, and fall-related injuries requiring extensive Physiotherapist-led community care.</w:t>
      </w:r>
    </w:p>
    <w:bookmarkEnd w:id="22"/>
    <w:bookmarkStart w:id="23" w:name="X7c4ada3bda8a4da7e5ba24717aeb7d79fbe68a8"/>
    <w:p>
      <w:pPr>
        <w:pStyle w:val="Heading2"/>
      </w:pPr>
      <w:r>
        <w:t xml:space="preserve">3. Healthcare Infrastructure: Public vs. Private Sectors</w:t>
      </w:r>
    </w:p>
    <w:p>
      <w:pPr>
        <w:pStyle w:val="FirstParagraph"/>
      </w:pPr>
      <w:r>
        <w:t xml:space="preserve">The landscape of healthcare delivery in Malaysia Kuala Lumpur is bifurcated into robust public systems and a competitive private sector. In government hospitals such as Hospital Sungai Buloh or Hospital Kuala Lumpur, the Physiotherapist often manages high patient volumes with limited resources. The role here is heavily focused on acute care rehabilitation, stroke recovery, and post-surgical mobilization.</w:t>
      </w:r>
    </w:p>
    <w:p>
      <w:pPr>
        <w:pStyle w:val="BodyText"/>
      </w:pPr>
      <w:r>
        <w:t xml:space="preserve">Conversely, the private sector in districts like Mont Kiara and Bangsar offers highly specialized services. Here, the Physiotherapist may work as a sports rehabilitation specialist, pediatric therapist, or vestibular rehab expert. The presence of international healthcare accreditation bodies in Malaysia Kuala Lumpur has raised standards significantly. Consequently, Physiotherapists working in these private entities are expected to possess advanced certifications and engage in continuous professional development to compete effectively.</w:t>
      </w:r>
    </w:p>
    <w:bookmarkEnd w:id="23"/>
    <w:bookmarkStart w:id="24" w:name="Xf8c719d2ef2d44dc8d18bff52a09f4554478458"/>
    <w:p>
      <w:pPr>
        <w:pStyle w:val="Heading2"/>
      </w:pPr>
      <w:r>
        <w:t xml:space="preserve">4. Regulatory Frameworks and Professional Standards</w:t>
      </w:r>
    </w:p>
    <w:p>
      <w:pPr>
        <w:pStyle w:val="FirstParagraph"/>
      </w:pPr>
      <w:r>
        <w:t xml:space="preserve">The practice of every Physiotherapist is governed by strict regulatory bodies, primarily the Malaysian Physiotherapy Association (MPA) and the Ministry of Health Malaysia. In Malaysia Kuala Lumpur, adherence to ethical guidelines and scope-of-practice definitions is critical for maintaining public trust. The registration process with the Allied Health Professions Council ensures that only qualified individuals can practice as a Physiotherapist.</w:t>
      </w:r>
    </w:p>
    <w:p>
      <w:pPr>
        <w:pStyle w:val="BodyText"/>
      </w:pPr>
      <w:r>
        <w:t xml:space="preserve">Recent regulatory updates in Kuala Lumpur have also addressed the issue of telehealth and digital health platforms. As technology becomes more embedded in healthcare, Physiotherapists must navigate legal and ethical considerations when delivering remote assessments and treatment plans. This evolution requires a redefinition of traditional patient-therapist interactions within the urban Malaysian context.</w:t>
      </w:r>
    </w:p>
    <w:bookmarkEnd w:id="24"/>
    <w:bookmarkStart w:id="25" w:name="challenges-facing-physiotherapy-practice"/>
    <w:p>
      <w:pPr>
        <w:pStyle w:val="Heading2"/>
      </w:pPr>
      <w:r>
        <w:t xml:space="preserve">5. Challenges Facing Physiotherapy Practice</w:t>
      </w:r>
    </w:p>
    <w:p>
      <w:pPr>
        <w:pStyle w:val="FirstParagraph"/>
      </w:pPr>
      <w:r>
        <w:t xml:space="preserve">Despite advancements, several challenges persist for the Physiotherapist in Malaysia Kuala Lumpur. One significant issue is public awareness. Many patients still view physiotherapy as a luxury service rather than a medical necessity, leading to late referrals from physicians. This misconception affects patient outcomes and increases the long-term healthcare burden.</w:t>
      </w:r>
    </w:p>
    <w:p>
      <w:pPr>
        <w:pStyle w:val="BodyText"/>
      </w:pPr>
      <w:r>
        <w:t xml:space="preserve">Additionally, there is an issue of professional recognition within the multidisciplinary team. In some public hospital settings in Kuala Lumpur, Physiotherapists may face hierarchical barriers that limit their autonomy in decision-making processes regarding patient care plans. Furthermore, burnout and mental health strain among healthcare workers have become prominent post-pandemic issues, affecting the sustainability of the workforce.</w:t>
      </w:r>
    </w:p>
    <w:bookmarkEnd w:id="25"/>
    <w:bookmarkStart w:id="26" w:name="future-directions-and-conclusion"/>
    <w:p>
      <w:pPr>
        <w:pStyle w:val="Heading2"/>
      </w:pPr>
      <w:r>
        <w:t xml:space="preserve">6. Future Directions and Conclusion</w:t>
      </w:r>
    </w:p>
    <w:p>
      <w:pPr>
        <w:pStyle w:val="FirstParagraph"/>
      </w:pPr>
      <w:r>
        <w:t xml:space="preserve">The future for the Physiotherapist in Malaysia Kuala Lumpur is promising yet requires strategic adaptation. The integration of artificial intelligence, wearable technology, and tele-rehabilitation offers new avenues for enhancing patient engagement. There is a growing need for specialized training programs tailored to the unique urban health challenges of Kuala Lumpur.</w:t>
      </w:r>
    </w:p>
    <w:p>
      <w:pPr>
        <w:pStyle w:val="BodyText"/>
      </w:pPr>
      <w:r>
        <w:t xml:space="preserve">In conclusion, the Physiotherapist plays an indispensable role in the healthcare ecosystem of Malaysia Kuala Lumpur. From managing chronic NCDs to providing acute rehabilitation and sports medicine, their contributions are vital. To fully realize this potential, stakeholders must focus on increasing public education, enhancing inter-professional collaboration, and supporting continuous professional development for all Practicing Physiotherapists.</w:t>
      </w:r>
    </w:p>
    <w:bookmarkEnd w:id="26"/>
    <w:bookmarkStart w:id="27" w:name="references"/>
    <w:p>
      <w:pPr>
        <w:pStyle w:val="Heading2"/>
      </w:pPr>
      <w:r>
        <w:t xml:space="preserve">References</w:t>
      </w:r>
    </w:p>
    <w:p>
      <w:pPr>
        <w:pStyle w:val="FirstParagraph"/>
      </w:pPr>
      <w:r>
        <w:t xml:space="preserve">[1] Malaysian Physiotherapy Association. (2023). *Annual Report on the State of Allied Health Professions in Malaysia*. Kuala Lumpur: MPA Publications.</w:t>
      </w:r>
    </w:p>
    <w:p>
      <w:pPr>
        <w:pStyle w:val="BodyText"/>
      </w:pPr>
      <w:r>
        <w:t xml:space="preserve">[2] Ministry of Health Malaysia. (2022). *National Health and Morbidity Survey*: Non-Communicable Diseases, Risk Factors and Other Prevalent Problems. Putrajaya: MOH.</w:t>
      </w:r>
    </w:p>
    <w:p>
      <w:pPr>
        <w:pStyle w:val="BodyText"/>
      </w:pPr>
      <w:r>
        <w:t xml:space="preserve">[3] Tan, K. L., &amp; Wong, S. Y. (2021). "The Impact of Urbanization on Rehabilitation Services in Kuala Lumpur." *Journal of Allied Health Sciences*, 15(2), 45-58.</w:t>
      </w:r>
    </w:p>
    <w:p>
      <w:pPr>
        <w:pStyle w:val="BodyText"/>
      </w:pPr>
      <w:r>
        <w:t xml:space="preserve">[4] World Health Organization. (2023). *Global Strategy on Digital Health 2020-2025*. Geneva: WHO Press.</w:t>
      </w:r>
    </w:p>
    <w:p>
      <w:pPr>
        <w:pStyle w:val="BodyText"/>
      </w:pPr>
      <w:r>
        <w:t xml:space="preserve">[5] Abdullah, R., &amp; Ibrahim, N. (2019). "Challenges and Opportunities for Private Physiotherapy Practice in Southeast Asian Metropolitans." *International Journal of Rehabilitation Research*, 42(3), 112-120.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the Healthcare Landscape of Malaysia Kuala Lumpur: A Comprehensive Review</dc:title>
  <dc:creator/>
  <dc:language>en</dc:language>
  <cp:keywords/>
  <dcterms:created xsi:type="dcterms:W3CDTF">2026-07-29T18:59:36Z</dcterms:created>
  <dcterms:modified xsi:type="dcterms:W3CDTF">2026-07-29T18:59:36Z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