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Wellington:</w:t>
      </w:r>
      <w:r>
        <w:t xml:space="preserve"> </w:t>
      </w:r>
      <w:r>
        <w:t xml:space="preserve">A</w:t>
      </w:r>
      <w:r>
        <w:t xml:space="preserve"> </w:t>
      </w:r>
      <w:r>
        <w:t xml:space="preserve">Critical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Practice,</w:t>
      </w:r>
      <w:r>
        <w:t xml:space="preserve"> </w:t>
      </w:r>
      <w:r>
        <w:t xml:space="preserve">Policy,</w:t>
      </w:r>
      <w:r>
        <w:t xml:space="preserve"> </w:t>
      </w:r>
      <w:r>
        <w:t xml:space="preserve">and</w:t>
      </w:r>
      <w:r>
        <w:t xml:space="preserve"> </w:t>
      </w:r>
      <w:r>
        <w:t xml:space="preserve">Patient</w:t>
      </w:r>
      <w:r>
        <w:t xml:space="preserve"> </w:t>
      </w:r>
      <w:r>
        <w:t xml:space="preserve">Outcomes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Physiotherapist in New Zealand Wellington: A Critical Analysis of Practice, Policy, and Patient Outcomes</dc:title>
  <dc:creator/>
  <dc:language>en</dc:language>
  <cp:keywords/>
  <dcterms:created xsi:type="dcterms:W3CDTF">2026-09-27T20:37:50Z</dcterms:created>
  <dcterms:modified xsi:type="dcterms:W3CDTF">2026-09-27T20:37:50Z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