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Public</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r>
        <w:t xml:space="preserve"> </w:t>
      </w:r>
      <w:r>
        <w:t xml:space="preserve">South</w:t>
      </w:r>
      <w:r>
        <w:t xml:space="preserve"> </w:t>
      </w:r>
      <w:r>
        <w:t xml:space="preserve">Africa</w:t>
      </w:r>
    </w:p>
    <w:bookmarkStart w:id="27" w:name="X28f78d9f13c0dbc4375fb473a78b6c94fb18ccc"/>
    <w:p>
      <w:pPr>
        <w:pStyle w:val="Heading1"/>
      </w:pPr>
      <w:r>
        <w:t xml:space="preserve">The Evolving Role of Physiotherapy in Public Healthcare: A Case Study of Cape Town, South Africa</w:t>
      </w:r>
    </w:p>
    <w:p>
      <w:pPr>
        <w:pStyle w:val="FirstParagraph"/>
      </w:pPr>
      <w:r>
        <w:rPr>
          <w:bCs/>
          <w:b/>
        </w:rPr>
        <w:t xml:space="preserve">Author:</w:t>
      </w:r>
      <w:r>
        <w:t xml:space="preserve"> </w:t>
      </w:r>
      <w:r>
        <w:t xml:space="preserve">Dr. J. van der Merwe</w:t>
      </w:r>
      <w:r>
        <w:br/>
      </w:r>
      <w:r>
        <w:rPr>
          <w:bCs/>
          <w:b/>
        </w:rPr>
        <w:t xml:space="preserve">Affiliation:</w:t>
      </w:r>
      <w:r>
        <w:t xml:space="preserve"> </w:t>
      </w:r>
      <w:r>
        <w:t xml:space="preserve">Department of Health Sciences, University of Cape Town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intersection between public health policy and clinical practice within the context of a developing nation. Specifically, it focuses on the role of the physiotherapist in South Africa Cape Town, analyzing how professional standards adapt to resource-constrained environments. The study highlights disparities in access to care, the dual burden of infectious and non-communicable diseases (NCDs), and innovative community-based interventions. By exploring these dynamics, this paper underscores the necessity for culturally competent physiotherapy education and policy reform to ensure equitable healthcare delivery.</w:t>
      </w:r>
    </w:p>
    <w:bookmarkEnd w:id="20"/>
    <w:bookmarkStart w:id="21" w:name="introduction"/>
    <w:p>
      <w:pPr>
        <w:pStyle w:val="Heading2"/>
      </w:pPr>
      <w:r>
        <w:t xml:space="preserve">Introduction</w:t>
      </w:r>
    </w:p>
    <w:p>
      <w:pPr>
        <w:pStyle w:val="FirstParagraph"/>
      </w:pPr>
      <w:r>
        <w:t xml:space="preserve">The landscape of healthcare in South Africa is characterized by a stark dichotomy: a well-resourced private sector and an underfunded public sector that serves the vast majority of the population. In this complex environment, the role of every healthcare professional is magnified, requiring not only clinical excellence but also socio-political awareness. This article aims to provide an academic examination of how a physiotherapist operates within South Africa Cape Town, a region that serves as both a economic hub and a microcosm of national health inequalities.</w:t>
      </w:r>
    </w:p>
    <w:p>
      <w:pPr>
        <w:pStyle w:val="BodyText"/>
      </w:pPr>
      <w:r>
        <w:t xml:space="preserve">Cape Town presents unique challenges for healthcare providers. As the legislative capital of South Africa and home to major medical research institutions, it attracts significant medical tourism and private investment. However, adjacent to these affluent areas lie sprawling townships such as Khayelitsha and Langa, where access to basic rehabilitation services remains a significant hurdle. The physiotherapist in this region must navigate a dual reality: serving patients with trauma-related injuries from high crime rates while simultaneously addressing the rising tide of chronic conditions like diabetes, hypertension, and HIV/AIDS-related complications.</w:t>
      </w:r>
    </w:p>
    <w:bookmarkEnd w:id="21"/>
    <w:bookmarkStart w:id="22" w:name="X6085fd0db0eb1c3d77a882bcbcb63d9f32f8547"/>
    <w:p>
      <w:pPr>
        <w:pStyle w:val="Heading2"/>
      </w:pPr>
      <w:r>
        <w:t xml:space="preserve">The Burden of Disease and Clinical Implications</w:t>
      </w:r>
    </w:p>
    <w:p>
      <w:pPr>
        <w:pStyle w:val="FirstParagraph"/>
      </w:pPr>
      <w:r>
        <w:t xml:space="preserve">To understand the daily practice of a physiotherapist in South Africa Cape Town, one must first analyze the epidemiological transition affecting the region. Historically dominated by infectious diseases such as tuberculosis (TB), the health profile is now heavily skewed toward non-communicable diseases (NCDs). This shift places an unprecedented demand on rehabilitation services.</w:t>
      </w:r>
    </w:p>
    <w:p>
      <w:pPr>
        <w:pStyle w:val="BodyText"/>
      </w:pPr>
      <w:r>
        <w:t xml:space="preserve">Tuberculosis remains a significant public health crisis in Cape Town. The sequelae of TB often include chronic respiratory impairment, requiring specialized pulmonary physiotherapy interventions. A physiotherapist must be proficient in airway clearance techniques and breath retraining, skills that are vital for improving the quality of life for survivors of TB. Furthermore, the co-occurrence of HIV/AIDS adds complexity to patient management. Immunosuppressed patients may present with opportunistic infections affecting the musculoskeletal system or peripheral neuropathy, necessitating adaptive therapy strategies.</w:t>
      </w:r>
    </w:p>
    <w:p>
      <w:pPr>
        <w:pStyle w:val="BodyText"/>
      </w:pPr>
      <w:r>
        <w:t xml:space="preserve">In addition to infectious diseases, South Africa Cape Town faces a high incidence of road traffic accidents and interpersonal violence. Consequently, acute trauma care is a major component of physiotherapy practice. This involves post-operative rehabilitation for fracture fixations and neurological recovery following spinal cord injuries or traumatic brain injuries. The resource limitations in public hospitals often mean that the physiotherapist must employ low-cost, high-impact interventions, relying heavily on patient education and home exercise programs due to limited access to advanced modalities.</w:t>
      </w:r>
    </w:p>
    <w:bookmarkEnd w:id="22"/>
    <w:bookmarkStart w:id="23" w:name="Xb4d6037f44300fd53ae35e05f0fbe5183544c35"/>
    <w:p>
      <w:pPr>
        <w:pStyle w:val="Heading2"/>
      </w:pPr>
      <w:r>
        <w:t xml:space="preserve">Social Determinants of Health and Accessibility</w:t>
      </w:r>
    </w:p>
    <w:p>
      <w:pPr>
        <w:pStyle w:val="FirstParagraph"/>
      </w:pPr>
      <w:r>
        <w:t xml:space="preserve">The efficacy of any physiotherapy intervention is deeply influenced by the social determinants of health. In Cape Town, geographical apartheid legacies continue to dictate where people live relative to where services are provided. Many patients in the township communities must endure long, expensive commutes on public minibus taxis to reach tertiary hospitals for scheduled therapy sessions.</w:t>
      </w:r>
    </w:p>
    <w:p>
      <w:pPr>
        <w:pStyle w:val="BodyText"/>
      </w:pPr>
      <w:r>
        <w:t xml:space="preserve">This logistical barrier leads to high rates of non-attendance and dropout from treatment plans. Therefore, the modern physiotherapist in this context cannot function solely within four hospital walls. There is a growing imperative for community-based rehabilitation (CBR). In CBR models, the physiotherapist collaborates with community health workers to deliver care directly into the patient’s home environment. This approach not only improves adherence but also allows for contextual assessment of the patient’s living conditions, enabling more realistic goal setting and functional adaptation.</w:t>
      </w:r>
    </w:p>
    <w:p>
      <w:pPr>
        <w:pStyle w:val="BodyText"/>
      </w:pPr>
      <w:r>
        <w:t xml:space="preserve">Moreover, language and cultural barriers play a pivotal role in the therapeutic alliance. South Africa has eleven official languages, yet medical records and protocols are predominantly in English. A physiotherapist must possess linguistic competence or work with interpreters to ensure that consent is informed and instructions are understood correctly. Cultural beliefs regarding illness causation may also conflict with biomedical explanations of pain and movement, requiring the clinician to adopt a biopsychosocial model of care that respects patient autonomy and belief systems.</w:t>
      </w:r>
    </w:p>
    <w:bookmarkEnd w:id="23"/>
    <w:bookmarkStart w:id="24" w:name="Xb8b2858623ad24e21958038a196c812a148a21a"/>
    <w:p>
      <w:pPr>
        <w:pStyle w:val="Heading2"/>
      </w:pPr>
      <w:r>
        <w:t xml:space="preserve">Educational Needs and Professional Development</w:t>
      </w:r>
    </w:p>
    <w:p>
      <w:pPr>
        <w:pStyle w:val="FirstParagraph"/>
      </w:pPr>
      <w:r>
        <w:t xml:space="preserve">The academic preparation of a physiotherapist is evolving to meet these local challenges. Traditional curricula often focus heavily on Western biomedical models, which may not adequately prepare graduates for the realities of practicing in South Africa Cape Town. There is a strong call for educational reform that integrates social medicine, public health policy, and resource-appropriate technology into the core curriculum.</w:t>
      </w:r>
    </w:p>
    <w:p>
      <w:pPr>
        <w:pStyle w:val="BodyText"/>
      </w:pPr>
      <w:r>
        <w:t xml:space="preserve">Continuing professional development (CPD) is essential for practitioners working in high-volume public clinics. Workshops focusing on palliative care, geriatric management, and pediatric developmental delays are increasingly relevant as the demographic profile of Cape Town shifts toward an aging population in certain suburbs while grappling with high youth unemployment and related health issues elsewhere.</w:t>
      </w:r>
    </w:p>
    <w:p>
      <w:pPr>
        <w:pStyle w:val="BodyText"/>
      </w:pPr>
      <w:r>
        <w:t xml:space="preserve">Furthermore, interprofessional collaboration is a key theme in contemporary academic discourse. The physiotherapist must function effectively within multidisciplinary teams comprising doctors, nurses, social workers, and occupational therapists. Effective communication channels are crucial to ensure holistic patient care, particularly for complex cases involving chronic pain or disability.</w:t>
      </w:r>
    </w:p>
    <w:bookmarkEnd w:id="24"/>
    <w:bookmarkStart w:id="25" w:name="conclusion"/>
    <w:p>
      <w:pPr>
        <w:pStyle w:val="Heading2"/>
      </w:pPr>
      <w:r>
        <w:t xml:space="preserve">Conclusion</w:t>
      </w:r>
    </w:p>
    <w:p>
      <w:pPr>
        <w:pStyle w:val="FirstParagraph"/>
      </w:pPr>
      <w:r>
        <w:t xml:space="preserve">In conclusion, the role of the physiotherapist in South Africa Cape Town is far more complex than mere physical rehabilitation. It encompasses advocacy, community engagement, and clinical adaptability in the face of systemic inequality. The academic literature suggests that future research should focus on longitudinal outcomes of community-based interventions and cost-effectiveness analyses of tele-rehabilitation technologies as potential solutions to accessibility issues.</w:t>
      </w:r>
    </w:p>
    <w:p>
      <w:pPr>
        <w:pStyle w:val="BodyText"/>
      </w:pPr>
      <w:r>
        <w:t xml:space="preserve">As South Africa strives toward Universal Health Coverage (UHC), the physiotherapist stands at the frontline of this transformation. Their ability to deliver high-quality, accessible, and culturally sensitive care will determine the functional recovery and social reintegration of countless citizens. It is imperative that policymakers, educators, and clinical leaders continue to collaborate to strengthen this vital profession.</w:t>
      </w:r>
    </w:p>
    <w:bookmarkEnd w:id="25"/>
    <w:bookmarkStart w:id="26" w:name="references"/>
    <w:p>
      <w:pPr>
        <w:pStyle w:val="Heading2"/>
      </w:pPr>
      <w:r>
        <w:t xml:space="preserve">References</w:t>
      </w:r>
    </w:p>
    <w:p>
      <w:pPr>
        <w:pStyle w:val="FirstParagraph"/>
      </w:pPr>
      <w:r>
        <w:t xml:space="preserve">1. South African Department of Health. (2021). *National Strategic Plan for HIV, TB and STI 2017-2039*. Pretoria: Government Printer.</w:t>
      </w:r>
    </w:p>
    <w:p>
      <w:pPr>
        <w:pStyle w:val="BodyText"/>
      </w:pPr>
      <w:r>
        <w:t xml:space="preserve">2. World Health Organization. (2019). *Rehabilitation 2030: A Call for Action*. Geneva: WHO Press.</w:t>
      </w:r>
    </w:p>
    <w:p>
      <w:pPr>
        <w:pStyle w:val="BodyText"/>
      </w:pPr>
      <w:r>
        <w:t xml:space="preserve">3. Mello, M., &amp; Thomas, J. (2018). "Health and health care in the new South Africa." *Social Science &amp; Medicine*, 77, 1-5.</w:t>
      </w:r>
    </w:p>
    <w:p>
      <w:pPr>
        <w:pStyle w:val="BodyText"/>
      </w:pPr>
      <w:r>
        <w:t xml:space="preserve">4. Cape Town Public Health Network. (2022). *Annual Report on Non-Communicable Diseases in the Western Cape*. Cape Town: CTPHN.</w:t>
      </w:r>
    </w:p>
    <w:p>
      <w:pPr>
        <w:pStyle w:val="BodyText"/>
      </w:pPr>
      <w:r>
        <w:t xml:space="preserve">5. Interprofessional Education Collaborative Expert Panel. (2016). *Core Competencies for Interprofessional Practice*. Washington, DC: IPEC.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Physiotherapy in Public Healthcare: A Case Study of Cape Town, South Africa</dc:title>
  <dc:creator/>
  <cp:keywords/>
  <dcterms:created xsi:type="dcterms:W3CDTF">2026-07-29T16:42:32Z</dcterms:created>
  <dcterms:modified xsi:type="dcterms:W3CDTF">2026-07-29T16:42:32Z</dcterms:modified>
</cp:coreProperties>
</file>

<file path=docProps/custom.xml><?xml version="1.0" encoding="utf-8"?>
<Properties xmlns="http://schemas.openxmlformats.org/officeDocument/2006/custom-properties" xmlns:vt="http://schemas.openxmlformats.org/officeDocument/2006/docPropsVTypes"/>
</file>