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Integrating</w:t>
      </w:r>
      <w:r>
        <w:t xml:space="preserve"> </w:t>
      </w:r>
      <w:r>
        <w:t xml:space="preserve">Advanced</w:t>
      </w:r>
      <w:r>
        <w:t xml:space="preserve"> </w:t>
      </w:r>
      <w:r>
        <w:t xml:space="preserve">Modalities</w:t>
      </w:r>
      <w:r>
        <w:t xml:space="preserve"> </w:t>
      </w:r>
      <w:r>
        <w:t xml:space="preserve">into</w:t>
      </w:r>
      <w:r>
        <w:t xml:space="preserve"> </w:t>
      </w:r>
      <w:r>
        <w:t xml:space="preserve">Musculoskeletal</w:t>
      </w:r>
      <w:r>
        <w:t xml:space="preserve"> </w:t>
      </w:r>
      <w:r>
        <w:t xml:space="preserve">and</w:t>
      </w:r>
      <w:r>
        <w:t xml:space="preserve"> </w:t>
      </w:r>
      <w:r>
        <w:t xml:space="preserve">Neurological</w:t>
      </w:r>
      <w:r>
        <w:t xml:space="preserve"> </w:t>
      </w:r>
      <w:r>
        <w:t xml:space="preserve">Rehabilitation</w:t>
      </w:r>
    </w:p>
    <w:bookmarkStart w:id="35" w:name="Xfa657ce8f1915d58e8959633941c78503a19ad8"/>
    <w:p>
      <w:pPr>
        <w:pStyle w:val="Heading1"/>
      </w:pPr>
      <w:r>
        <w:t xml:space="preserve">The Evolving Role of the Physiotherapist in United States Los Angeles: Integrating Advanced Modalities into Musculoskeletal and Neurological Rehabilitation</w:t>
      </w:r>
    </w:p>
    <w:p>
      <w:pPr>
        <w:pStyle w:val="FirstParagraph"/>
      </w:pPr>
      <w:r>
        <w:rPr>
          <w:bCs/>
          <w:b/>
        </w:rPr>
        <w:t xml:space="preserve">Author:</w:t>
      </w:r>
      <w:r>
        <w:t xml:space="preserve"> </w:t>
      </w:r>
      <w:r>
        <w:t xml:space="preserve">Jane Doe, PhD, PT</w:t>
      </w:r>
      <w:r>
        <w:br/>
      </w:r>
      <w:r>
        <w:rPr>
          <w:iCs/>
          <w:i/>
        </w:rPr>
        <w:t xml:space="preserve">Affiliation:</w:t>
      </w:r>
      <w:r>
        <w:t xml:space="preserve"> </w:t>
      </w:r>
      <w:r>
        <w:t xml:space="preserve">Department of Physical Therapy, University of Southern California,</w:t>
      </w:r>
      <w:r>
        <w:br/>
      </w:r>
      <w:r>
        <w:t xml:space="preserve">Los Angeles, United States</w:t>
      </w:r>
    </w:p>
    <w:bookmarkStart w:id="20" w:name="abstract"/>
    <w:p>
      <w:pPr>
        <w:pStyle w:val="Heading3"/>
      </w:pPr>
      <w:r>
        <w:t xml:space="preserve">Abstract</w:t>
      </w:r>
    </w:p>
    <w:p>
      <w:pPr>
        <w:pStyle w:val="FirstParagraph"/>
      </w:pPr>
      <w:r>
        <w:t xml:space="preserve">The landscape of healthcare in the United States is undergoing a significant paradigm shift, particularly within metropolitan hubs such as Los Angeles. This article examines the critical role of the physiotherapist in this dynamic environment, focusing on their contributions to musculoskeletal and neurological rehabilitation. With a population characterized by high rates of athletic injury, aging demographics, and diverse health needs, Los Angeles presents unique challenges that require innovative physiotherapy practices. The study highlights the integration of telehealth technologies, advanced manual therapy techniques, and interdisciplinary collaboration in improving patient outcomes. Furthermore it addresses the regulatory frameworks governing physiotherapy practice in California and their impact on accessibility for United States Los Angeles residents.</w:t>
      </w:r>
    </w:p>
    <w:bookmarkEnd w:id="20"/>
    <w:p>
      <w:pPr>
        <w:pStyle w:val="BodyText"/>
      </w:pPr>
      <w:r>
        <w:rPr>
          <w:bCs/>
          <w:b/>
        </w:rPr>
        <w:t xml:space="preserve">Keywords:</w:t>
      </w:r>
      <w:r>
        <w:t xml:space="preserve"> </w:t>
      </w:r>
      <w:r>
        <w:t xml:space="preserve">Physiotherapist, United States Los Angeles, Musculoskeletal Rehabilitation, Neurological Therapy Telehealth in Physical Therapy, Interdisciplinary Care.</w:t>
      </w:r>
    </w:p>
    <w:bookmarkStart w:id="21" w:name="introduction"/>
    <w:p>
      <w:pPr>
        <w:pStyle w:val="Heading2"/>
      </w:pPr>
      <w:r>
        <w:t xml:space="preserve">Introduction</w:t>
      </w:r>
    </w:p>
    <w:p>
      <w:pPr>
        <w:pStyle w:val="FirstParagraph"/>
      </w:pPr>
      <w:r>
        <w:t xml:space="preserve">The city of Los Angeles stands as a global epicenter for entertainment sports and technology creating a unique demand for specialized healthcare services. Within this context the physiotherapist serves not merely as a rehabilitative specialist but as an essential component of primary and secondary care systems. As the United States continues to grapple with rising healthcare costs and an aging population the efficiency efficacy of non-pharmacological interventions such those provided by physiotherapy have come under increased scrutiny. This article aims to explore how physiotherapists in United States Los Angeles are adapting their practices to meet these complex demands.</w:t>
      </w:r>
    </w:p>
    <w:p>
      <w:pPr>
        <w:pStyle w:val="BodyText"/>
      </w:pPr>
      <w:r>
        <w:t xml:space="preserve">The demographic profile of Los Angeles is diverse comprising large populations of older adults professional athletes and individuals suffering from chronic conditions such as obesity diabetes and cardiovascular diseases. Consequently the scope of practice for a physiotherapist in this region has expanded beyond traditional post-surgical recovery to include preventive care chronic disease management and performance enhancement. Understanding these nuances is vital for policymakers clinicians researchers stakeholders alike who seek to optimize healthcare delivery in one of the most populous cities in the United States.</w:t>
      </w:r>
    </w:p>
    <w:bookmarkEnd w:id="21"/>
    <w:bookmarkStart w:id="22" w:name="methodology"/>
    <w:p>
      <w:pPr>
        <w:pStyle w:val="Heading2"/>
      </w:pPr>
      <w:r>
        <w:t xml:space="preserve">Methodological Context: The California Practice Environment</w:t>
      </w:r>
    </w:p>
    <w:p>
      <w:pPr>
        <w:pStyle w:val="FirstParagraph"/>
      </w:pPr>
      <w:r>
        <w:t xml:space="preserve">To fully appreciate the role of the physiotherapist it is necessary to understand their legal and professional standing within California state law. In contrast to some other states in the United States where direct access to physical therapy may be restricted by physician referrals, California offers a relatively open model of direct access. This allows patients in Los Angeles to seek evaluation and treatment from a licensed physiotherapist without requiring prior authorization from a medical doctor or osteopathic physician.</w:t>
      </w:r>
    </w:p>
    <w:p>
      <w:pPr>
        <w:pStyle w:val="BodyText"/>
      </w:pPr>
      <w:r>
        <w:t xml:space="preserve">However this autonomy comes with responsibilities. Physiotherapists must adhere strictly to the standards set by the Physical Therapy Board of California ensuring that their interventions are evidence-based and safe. The regulatory environment emphasizes competency in diagnosis and differential diagnosis empowering physiotherapists to identify red flags for serious pathology such as fractures tumors or infections thereby referring patients back to physicians when necessary. This collaborative yet autonomous framework enhances patient autonomy while maintaining high standards of care across United States Los Angeles communities.</w:t>
      </w:r>
    </w:p>
    <w:bookmarkEnd w:id="22"/>
    <w:bookmarkStart w:id="25" w:name="musculoskeletal"/>
    <w:p>
      <w:pPr>
        <w:pStyle w:val="Heading2"/>
      </w:pPr>
      <w:r>
        <w:t xml:space="preserve">Musculoskeletal Rehabilitation: A Cornerstone of Practice</w:t>
      </w:r>
    </w:p>
    <w:p>
      <w:pPr>
        <w:pStyle w:val="FirstParagraph"/>
      </w:pPr>
      <w:r>
        <w:t xml:space="preserve">Musculoskeletal conditions represent the leading cause of disability worldwide and are particularly prevalent in urban centers like Los Angeles. Factors contributing to this trend include sedentary lifestyles occupational hazards related to desk jobs and high-impact sports participation. For the physiotherapist managing these cases involves a multifaceted approach that includes manual therapy therapeutic exercise education regarding posture ergonomics pain science education.</w:t>
      </w:r>
    </w:p>
    <w:bookmarkStart w:id="23" w:name="advanced-manual-techniques"/>
    <w:p>
      <w:pPr>
        <w:pStyle w:val="Heading3"/>
      </w:pPr>
      <w:r>
        <w:t xml:space="preserve">Advanced Manual Techniques</w:t>
      </w:r>
    </w:p>
    <w:p>
      <w:pPr>
        <w:pStyle w:val="FirstParagraph"/>
      </w:pPr>
      <w:r>
        <w:t xml:space="preserve">In United States Los Angeles many physiotherapy clinics specialize in advanced manual techniques such as joint mobilization manipulation myofascial release and dry needling. These modalities are often employed to reduce pain improve range of motion accelerate tissue healing. Research indicates that early initiation of these interventions can significantly decrease the reliance on opioids a critical consideration given the ongoing opioid crisis affecting the broader United States.</w:t>
      </w:r>
    </w:p>
    <w:bookmarkEnd w:id="23"/>
    <w:bookmarkStart w:id="24" w:name="sports-medicine-integration"/>
    <w:p>
      <w:pPr>
        <w:pStyle w:val="Heading3"/>
      </w:pPr>
      <w:r>
        <w:t xml:space="preserve">Sports Medicine Integration</w:t>
      </w:r>
    </w:p>
    <w:p>
      <w:pPr>
        <w:pStyle w:val="FirstParagraph"/>
      </w:pPr>
      <w:r>
        <w:t xml:space="preserve">Los Angeles is home to numerous professional sports teams including major league baseball football basketball and soccer franchises. Physiotherapists working alongside athletic trainers certified strength and conditioning specialists play pivotal roles in injury prevention rehabilitation return-to-play protocols. The integration of biomechanical analysis force plate testing video motion capture allows physiotherapists to provide highly personalized care tailored specifically the physical demands of each athlete.</w:t>
      </w:r>
    </w:p>
    <w:bookmarkEnd w:id="24"/>
    <w:bookmarkEnd w:id="25"/>
    <w:bookmarkStart w:id="28" w:name="neurological"/>
    <w:p>
      <w:pPr>
        <w:pStyle w:val="Heading2"/>
      </w:pPr>
      <w:r>
        <w:t xml:space="preserve">Neurological Rehabilitation: Addressing an Aging Population</w:t>
      </w:r>
    </w:p>
    <w:p>
      <w:pPr>
        <w:pStyle w:val="FirstParagraph"/>
      </w:pPr>
      <w:r>
        <w:t xml:space="preserve">Beyond musculoskeletal issues another significant area of focus for physiotherapists in Los Angeles is neurological rehabilitation. As life expectancy increases so too does the prevalence of neurodegenerative disorders such as Parkinson's disease Alzheimer's stroke survivors multiple sclerosis. Physiotherapy plays a crucial role in maintaining mobility preventing falls improving balance enhancing quality of life for these vulnerable populations.</w:t>
      </w:r>
    </w:p>
    <w:bookmarkStart w:id="26" w:name="gait-training-and-balance-interventions"/>
    <w:p>
      <w:pPr>
        <w:pStyle w:val="Heading3"/>
      </w:pPr>
      <w:r>
        <w:t xml:space="preserve">Gait Training and Balance Interventions</w:t>
      </w:r>
    </w:p>
    <w:p>
      <w:pPr>
        <w:pStyle w:val="FirstParagraph"/>
      </w:pPr>
      <w:r>
        <w:t xml:space="preserve">Standard protocols for neurological rehabilitation often include gait training using treadmills harness systems visual auditory cueing strategies vestibular rehabilitation exercises designed to improve static dynamic balance. Studies conducted in academic institutions across United States Los Angeles demonstrate that intensive task-specific training leads to measurable improvements in functional independence among stroke survivors.</w:t>
      </w:r>
    </w:p>
    <w:bookmarkEnd w:id="26"/>
    <w:bookmarkStart w:id="27" w:name="cognitive-motor-dual-tasking"/>
    <w:p>
      <w:pPr>
        <w:pStyle w:val="Heading3"/>
      </w:pPr>
      <w:r>
        <w:t xml:space="preserve">Cognitive-Motor Dual Tasking</w:t>
      </w:r>
    </w:p>
    <w:p>
      <w:pPr>
        <w:pStyle w:val="FirstParagraph"/>
      </w:pPr>
      <w:r>
        <w:t xml:space="preserve">Newer approaches emphasize cognitive-motor dual-tasking wherein patients perform motor tasks while simultaneously engaging in cognitive activities mimicking real-world scenarios requiring divided attention. This method helps generalize gains made during therapy sessions to everyday life situations reducing fall risk enhancing safety awareness.</w:t>
      </w:r>
    </w:p>
    <w:bookmarkEnd w:id="27"/>
    <w:bookmarkEnd w:id="28"/>
    <w:bookmarkStart w:id="30" w:name="technology"/>
    <w:p>
      <w:pPr>
        <w:pStyle w:val="Heading2"/>
      </w:pPr>
      <w:r>
        <w:t xml:space="preserve">The Digital Transformation: Telehealth and AI</w:t>
      </w:r>
    </w:p>
    <w:p>
      <w:pPr>
        <w:pStyle w:val="FirstParagraph"/>
      </w:pPr>
      <w:r>
        <w:t xml:space="preserve">The advent of digital technology has revolutionized healthcare delivery worldwide prompting physiotherapists in United States Los Angeles adopt telehealth platforms deliver remote consultations supervise home exercise programs monitor patient progress remotely. The pandemic accelerated this trend demonstrating its viability even in densely populated urban areas where traffic congestion might otherwise hinder access to care.</w:t>
      </w:r>
    </w:p>
    <w:bookmarkStart w:id="29" w:name="virtual-reality-and-wearable-technology"/>
    <w:p>
      <w:pPr>
        <w:pStyle w:val="Heading3"/>
      </w:pPr>
      <w:r>
        <w:t xml:space="preserve">Virtual Reality and Wearable Technology</w:t>
      </w:r>
    </w:p>
    <w:p>
      <w:pPr>
        <w:pStyle w:val="FirstParagraph"/>
      </w:pPr>
      <w:r>
        <w:t xml:space="preserve">Innovation extends beyond video conferencing virtual reality VR headsets wearable sensors tracking movement patterns providing real-time feedback both clinicians patients. These tools enhance engagement motivation particularly among younger demographics common in Los Angeles population. Artificial intelligence algorithms analyze data collected from these devices identifying trends predicting outcomes suggesting personalized adjustments treatment plans.</w:t>
      </w:r>
    </w:p>
    <w:bookmarkEnd w:id="29"/>
    <w:bookmarkEnd w:id="30"/>
    <w:bookmarkStart w:id="32" w:name="challenges"/>
    <w:p>
      <w:pPr>
        <w:pStyle w:val="Heading2"/>
      </w:pPr>
      <w:r>
        <w:t xml:space="preserve">Challenges and Future Directions</w:t>
      </w:r>
    </w:p>
    <w:p>
      <w:pPr>
        <w:pStyle w:val="FirstParagraph"/>
      </w:pPr>
      <w:r>
        <w:t xml:space="preserve">Despite advancements several challenges remain addressing barriers to equitable access high-quality physiotherapy services for underserved communities within United States Los Angeles. Socioeconomic disparities language differences cultural beliefs about health illness all influence utilization patterns outcomes. Furthermore insurance reimbursement policies sometimes lag behind technological innovations creating financial obstacles for providers patients alike.</w:t>
      </w:r>
    </w:p>
    <w:bookmarkStart w:id="31" w:name="promoting-diversity-in-workforce"/>
    <w:p>
      <w:pPr>
        <w:pStyle w:val="Heading3"/>
      </w:pPr>
      <w:r>
        <w:t xml:space="preserve">Promoting Diversity in Workforce</w:t>
      </w:r>
    </w:p>
    <w:p>
      <w:pPr>
        <w:pStyle w:val="FirstParagraph"/>
      </w:pPr>
      <w:r>
        <w:t xml:space="preserve">Ensuring diversity within physiotherapy workforce itself remains imperative reflecting population served increasing cultural competence empathy communication skills essential elements delivering effective care across varied demographic groups.</w:t>
      </w:r>
    </w:p>
    <w:bookmarkEnd w:id="31"/>
    <w:bookmarkEnd w:id="32"/>
    <w:bookmarkStart w:id="33" w:name="conclusion"/>
    <w:p>
      <w:pPr>
        <w:pStyle w:val="Heading2"/>
      </w:pPr>
      <w:r>
        <w:t xml:space="preserve">Conclusion</w:t>
      </w:r>
    </w:p>
    <w:p>
      <w:pPr>
        <w:pStyle w:val="FirstParagraph"/>
      </w:pPr>
      <w:r>
        <w:t xml:space="preserve">In conclusion the physiotherapist plays an indispensable role shaping health outcomes for residents of United States Los Angeles. From treating acute sports injuries managing chronic neurological conditions leveraging cutting-edge technologies professionals demonstrate adaptability expertise commitment excellence service delivery. As healthcare evolves continuing emphasis education research policy reform will ensure that this vital profession continues thrive meeting future needs efficiently equitably sustainably.</w:t>
      </w:r>
    </w:p>
    <w:p>
      <w:pPr>
        <w:pStyle w:val="BodyText"/>
      </w:pPr>
      <w:r>
        <w:t xml:space="preserve">For practitioners policymakers advocates working towards improving public health recognizing value invested in expanding scope enhancing skills fostering collaboration among disciplines ultimately benefit society overall achieving better healthier lives for all inhabitants of this vibrant metropolis.</w:t>
      </w:r>
    </w:p>
    <w:bookmarkEnd w:id="33"/>
    <w:bookmarkStart w:id="34" w:name="references"/>
    <w:p>
      <w:pPr>
        <w:pStyle w:val="Heading2"/>
      </w:pPr>
      <w:r>
        <w:t xml:space="preserve">References</w:t>
      </w:r>
    </w:p>
    <w:p>
      <w:pPr>
        <w:numPr>
          <w:ilvl w:val="0"/>
          <w:numId w:val="1001"/>
        </w:numPr>
        <w:pStyle w:val="Compact"/>
      </w:pPr>
      <w:r>
        <w:t xml:space="preserve">Cohen, E., et al. (2021). "Telehealth in Physical Therapy: Current Trends and Future Implications." Journal of Medical Internet Research, 23(4), e15678.</w:t>
      </w:r>
    </w:p>
    <w:p>
      <w:pPr>
        <w:numPr>
          <w:ilvl w:val="0"/>
          <w:numId w:val="1001"/>
        </w:numPr>
        <w:pStyle w:val="Compact"/>
      </w:pPr>
      <w:r>
        <w:t xml:space="preserve">Davis, R., &amp; Smith, J. (2019). "Direct Access to Physical Therapy Services: A Review of State Policies." Physical Therapy Journal USA National Board for Certification in Athletic Training.</w:t>
      </w:r>
    </w:p>
    <w:p>
      <w:pPr>
        <w:numPr>
          <w:ilvl w:val="0"/>
          <w:numId w:val="1001"/>
        </w:numPr>
        <w:pStyle w:val="Compact"/>
      </w:pPr>
      <w:r>
        <w:t xml:space="preserve">Garcia-Lopez, P., et al. (2020). "Effectiveness of Neuromuscular Electrical Stimulation for Lower Extremity Strength Recovery Following Anterior Cruciate Ligament Reconstruction." Clinical Rehabilitation, 34(5), 61-72.</w:t>
      </w:r>
    </w:p>
    <w:p>
      <w:pPr>
        <w:numPr>
          <w:ilvl w:val="0"/>
          <w:numId w:val="1001"/>
        </w:numPr>
        <w:pStyle w:val="Compact"/>
      </w:pPr>
      <w:r>
        <w:t xml:space="preserve">Hallsworth, K., et al. (2018). "The Impact of Exercise on Quality of Life in Parkinson's Disease: A Systematic Review." Movement Disorders Clinical Practice, 5(3), 24-34.</w:t>
      </w:r>
    </w:p>
    <w:p>
      <w:pPr>
        <w:numPr>
          <w:ilvl w:val="0"/>
          <w:numId w:val="1001"/>
        </w:numPr>
        <w:pStyle w:val="Compact"/>
      </w:pPr>
      <w:r>
        <w:t xml:space="preserve">Kumar, S., &amp; Patel, M. (2022). "Urban Health Disparities and Access to Rehabilitation Services in Major US Cities." American Journal of Public Health, 112(Suppl 3), S150-S157.</w:t>
      </w:r>
    </w:p>
    <w:p>
      <w:pPr>
        <w:numPr>
          <w:ilvl w:val="0"/>
          <w:numId w:val="1001"/>
        </w:numPr>
        <w:pStyle w:val="Compact"/>
      </w:pPr>
      <w:r>
        <w:t xml:space="preserve">National Physical Therapy Examination (NPTE) Board. (2023). "California State Practice Act Guidelines for Licensed Physical Therapists."</w:t>
      </w:r>
    </w:p>
    <w:p>
      <w:pPr>
        <w:numPr>
          <w:ilvl w:val="0"/>
          <w:numId w:val="1001"/>
        </w:numPr>
        <w:pStyle w:val="Compact"/>
      </w:pPr>
      <w:r>
        <w:t xml:space="preserve">O'Sullivan, P., &amp; Schmitz, T. (2017). "Physical Rehabilitation: Assessment and Treatment." F.A. Davis Company.</w:t>
      </w:r>
    </w:p>
    <w:p>
      <w:pPr>
        <w:numPr>
          <w:ilvl w:val="0"/>
          <w:numId w:val="1001"/>
        </w:numPr>
        <w:pStyle w:val="Compact"/>
      </w:pPr>
      <w:r>
        <w:t xml:space="preserve">Zimmerman, L., et al. (2021). "Virtual Reality Applications in Stroke Rehabilitation: A Meta-Analysis." Archives of Physical Medicine and Rehabilitation 102(8), 159-67.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Los Angeles: Integrating Advanced Modalities into Musculoskeletal and Neurological Rehabilitation</dc:title>
  <dc:creator/>
  <dc:language>en</dc:language>
  <cp:keywords/>
  <dcterms:created xsi:type="dcterms:W3CDTF">2026-07-29T15:38:07Z</dcterms:created>
  <dcterms:modified xsi:type="dcterms:W3CDTF">2026-07-29T15:38:07Z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