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Technical,</w:t>
      </w:r>
      <w:r>
        <w:t xml:space="preserve"> </w:t>
      </w:r>
      <w:r>
        <w:t xml:space="preserve">Regulatory,</w:t>
      </w:r>
      <w:r>
        <w:t xml:space="preserve"> </w:t>
      </w:r>
      <w:r>
        <w:t xml:space="preserve">and</w:t>
      </w:r>
      <w:r>
        <w:t xml:space="preserve"> </w:t>
      </w:r>
      <w:r>
        <w:t xml:space="preserve">Environmental</w:t>
      </w:r>
      <w:r>
        <w:t xml:space="preserve"> </w:t>
      </w:r>
      <w:r>
        <w:t xml:space="preserve">Imperatives</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Germany</w:t>
      </w:r>
      <w:r>
        <w:t xml:space="preserve"> </w:t>
      </w:r>
      <w:r>
        <w:t xml:space="preserve">Berlin:</w:t>
      </w:r>
      <w:r>
        <w:t xml:space="preserve"> </w:t>
      </w:r>
      <w:r>
        <w:t xml:space="preserve">An</w:t>
      </w:r>
      <w:r>
        <w:t xml:space="preserve"> </w:t>
      </w:r>
      <w:r>
        <w:t xml:space="preserve">Academic</w:t>
      </w:r>
      <w:r>
        <w:t xml:space="preserve"> </w:t>
      </w:r>
      <w:r>
        <w:t xml:space="preserve">Analysis</w:t>
      </w:r>
    </w:p>
    <w:bookmarkStart w:id="33" w:name="X53ed08403eb36d4211e367f8fe864f7275edeca"/>
    <w:p>
      <w:pPr>
        <w:pStyle w:val="Heading1"/>
      </w:pPr>
      <w:r>
        <w:t xml:space="preserve">The Technical, Regulatory, and Environmental Imperatives of Professional Plumbing in Germany Berlin</w:t>
      </w:r>
    </w:p>
    <w:p>
      <w:pPr>
        <w:pStyle w:val="FirstParagraph"/>
      </w:pPr>
      <w:r>
        <w:rPr>
          <w:bCs/>
          <w:b/>
        </w:rPr>
        <w:t xml:space="preserve">J. Schmidt, Ph.D.</w:t>
      </w:r>
      <w:r>
        <w:br/>
      </w:r>
      <w:r>
        <w:t xml:space="preserve">Institute for Urban Infrastructure Studies</w:t>
      </w:r>
      <w:r>
        <w:br/>
      </w:r>
      <w:r>
        <w:t xml:space="preserve">Berlin University of Technology</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critical role of the professional plumber within the urban infrastructure framework of Germany Berlin. As one of Europe’s most densely populated capitals with a complex mix of historical and modern architecture, Berlin presents unique challenges for water management, sanitation, and heating systems. This paper analyzes the stringent regulatory environment governed by German technical norms (DIN), specifically focusing on drinking water safety (Trinkwasserverordnung) and wastewater disposal. Furthermore, it explores the transition toward sustainable plumbing practices driven by climate change mitigation goals in Germany Berlin. The study argues that the skilled plumber is not merely a tradesperson but a vital component of public health infrastructure and environmental sustainability.</w:t>
      </w:r>
    </w:p>
    <w:bookmarkEnd w:id="20"/>
    <w:bookmarkStart w:id="21" w:name="introduction"/>
    <w:p>
      <w:pPr>
        <w:pStyle w:val="Heading2"/>
      </w:pPr>
      <w:r>
        <w:t xml:space="preserve">1. Introduction</w:t>
      </w:r>
    </w:p>
    <w:p>
      <w:pPr>
        <w:pStyle w:val="FirstParagraph"/>
      </w:pPr>
      <w:r>
        <w:t xml:space="preserve">In the contemporary discourse on urban development, the visible aspects of city planning often overshadow the invisible networks that sustain modern life. Among these critical systems, plumbing stands as a cornerstone of public health and habitability. In Germany Berlin, a city characterized by its unique historical stratification and rapid modernization, the role of the licensed plumber (</w:t>
      </w:r>
      <w:r>
        <w:rPr>
          <w:iCs/>
          <w:i/>
        </w:rPr>
        <w:t xml:space="preserve">Klempner</w:t>
      </w:r>
      <w:r>
        <w:t xml:space="preserve"> </w:t>
      </w:r>
      <w:r>
        <w:t xml:space="preserve">or</w:t>
      </w:r>
      <w:r>
        <w:t xml:space="preserve"> </w:t>
      </w:r>
      <w:r>
        <w:rPr>
          <w:bCs/>
          <w:b/>
        </w:rPr>
        <w:t xml:space="preserve">Sanitärinstallateur</w:t>
      </w:r>
      <w:r>
        <w:t xml:space="preserve">) is disproportionately significant. This article aims to elucidate the multifaceted responsibilities of plumbers in this specific geopolitical context.</w:t>
      </w:r>
    </w:p>
    <w:p>
      <w:pPr>
        <w:pStyle w:val="BodyText"/>
      </w:pPr>
      <w:r>
        <w:t xml:space="preserve">Berlin’s infrastructure is a palimpsest, ranging from pre-war buildings with obsolete lead piping to high-tech, energy-efficient new developments in districts like Mitte and Prenzlauer Berg. The professional plumber must navigate this diverse landscape while adhering to one of the most rigorous regulatory frameworks in the European Union. This paper investigates three primary domains: regulatory compliance, technical adaptation to historical structures, and the integration of green technologies.</w:t>
      </w:r>
    </w:p>
    <w:bookmarkEnd w:id="21"/>
    <w:bookmarkStart w:id="24" w:name="X6c922b426985a81f6d7a3c63caf9b3c7c65ff0b"/>
    <w:p>
      <w:pPr>
        <w:pStyle w:val="Heading2"/>
      </w:pPr>
      <w:r>
        <w:t xml:space="preserve">2. The Regulatory Framework in Germany Berlin</w:t>
      </w:r>
    </w:p>
    <w:p>
      <w:pPr>
        <w:pStyle w:val="FirstParagraph"/>
      </w:pPr>
      <w:r>
        <w:t xml:space="preserve">The practice of plumbing in Germany is not governed solely by local municipal codes but by a comprehensive national legal structure that holds supreme authority in matters of public health. For any professional operating as a plumber in Germany Berlin, adherence to the Drinking Water Ordinance (</w:t>
      </w:r>
      <w:r>
        <w:rPr>
          <w:iCs/>
          <w:i/>
        </w:rPr>
        <w:t xml:space="preserve">Trinkwasserverordnung</w:t>
      </w:r>
      <w:r>
        <w:t xml:space="preserve"> </w:t>
      </w:r>
      <w:r>
        <w:t xml:space="preserve">or</w:t>
      </w:r>
      <w:r>
        <w:t xml:space="preserve"> </w:t>
      </w:r>
      <w:r>
        <w:rPr>
          <w:bCs/>
          <w:b/>
        </w:rPr>
        <w:t xml:space="preserve">TrinkwV</w:t>
      </w:r>
      <w:r>
        <w:t xml:space="preserve">) is paramount. This ordinance strictly regulates the quality of water entering domestic and commercial systems to prevent contamination.</w:t>
      </w:r>
    </w:p>
    <w:bookmarkStart w:id="22" w:name="din-standards-and-technical-compliance"/>
    <w:p>
      <w:pPr>
        <w:pStyle w:val="Heading3"/>
      </w:pPr>
      <w:r>
        <w:t xml:space="preserve">2.1 DIN Standards and Technical Compliance</w:t>
      </w:r>
    </w:p>
    <w:p>
      <w:pPr>
        <w:pStyle w:val="FirstParagraph"/>
      </w:pPr>
      <w:r>
        <w:t xml:space="preserve">A central pillar of professional plumbing in Germany Berlin is the compliance with German Institute for Standardization (</w:t>
      </w:r>
      <w:r>
        <w:rPr>
          <w:bCs/>
          <w:b/>
        </w:rPr>
        <w:t xml:space="preserve">DIN</w:t>
      </w:r>
      <w:r>
        <w:t xml:space="preserve">) norms. Specifically, DIN 1988 (Technical Rules for Drinking Water Installations) and DIN EN 1717 (Protection against pollution of drinking water) dictate the technical specifications for pipe materials, backflow prevention devices, and system testing. Unlike many other regions where building codes may be less stringent regarding material certification, Berlin enforces strict adherence to these standards.</w:t>
      </w:r>
    </w:p>
    <w:p>
      <w:pPr>
        <w:pStyle w:val="BodyText"/>
      </w:pPr>
      <w:r>
        <w:t xml:space="preserve">The concept of "Dual Approval" (</w:t>
      </w:r>
      <w:r>
        <w:rPr>
          <w:iCs/>
          <w:i/>
        </w:rPr>
        <w:t xml:space="preserve">Dualzulassung</w:t>
      </w:r>
      <w:r>
        <w:t xml:space="preserve">) is particularly relevant in Germany Berlin. Plumbers must ensure that all components installed meet the requirements of both the technical rules and the local water utility companies (</w:t>
      </w:r>
      <w:r>
        <w:rPr>
          <w:bCs/>
          <w:b/>
        </w:rPr>
        <w:t xml:space="preserve">Wasserversorgung</w:t>
      </w:r>
      <w:r>
        <w:t xml:space="preserve">). This dual requirement ensures that individual building installations do not compromise the integrity of the city-wide municipal water network. Failure to comply can result in severe legal penalties and, more critically, public health hazards such as Legionella outbreaks.</w:t>
      </w:r>
    </w:p>
    <w:bookmarkEnd w:id="22"/>
    <w:bookmarkStart w:id="23" w:name="wastewater-management-regulations"/>
    <w:p>
      <w:pPr>
        <w:pStyle w:val="Heading3"/>
      </w:pPr>
      <w:r>
        <w:t xml:space="preserve">2.2 Wastewater Management Regulations</w:t>
      </w:r>
    </w:p>
    <w:p>
      <w:pPr>
        <w:pStyle w:val="FirstParagraph"/>
      </w:pPr>
      <w:r>
        <w:t xml:space="preserve">Beyond potable water, the management of wastewater is a critical concern in Germany Berlin. The Berlin Water Services (</w:t>
      </w:r>
      <w:r>
        <w:rPr>
          <w:iCs/>
          <w:i/>
        </w:rPr>
        <w:t xml:space="preserve">Berliner Wasser-Betriebe</w:t>
      </w:r>
      <w:r>
        <w:t xml:space="preserve">) enforce strict guidelines regarding what can be discharged into the sewage system. Professional plumbers act as the first line of defense against industrial pollutants and household waste that could disrupt municipal treatment processes. This includes proper segregation of rainwater and wastewater, a practice increasingly mandated in new constructions to alleviate pressure on combined sewer systems during heavy rainfall events common in Berlin.</w:t>
      </w:r>
    </w:p>
    <w:bookmarkEnd w:id="23"/>
    <w:bookmarkEnd w:id="24"/>
    <w:bookmarkStart w:id="27" w:name="X126bd429b905641ae757d10d87a546aee0856e7"/>
    <w:p>
      <w:pPr>
        <w:pStyle w:val="Heading2"/>
      </w:pPr>
      <w:r>
        <w:t xml:space="preserve">3. Technical Challenges in Historical Urban Contexts</w:t>
      </w:r>
    </w:p>
    <w:p>
      <w:pPr>
        <w:pStyle w:val="FirstParagraph"/>
      </w:pPr>
      <w:r>
        <w:t xml:space="preserve">Berlin’s architectural heritage presents distinct challenges for the modern plumber. Approximately 40% of Berlin’s housing stock was built before 1949, and another significant portion dates from the GDR era (1960s–1980s). These buildings often feature galvanized iron or even lead pipes that are incompatible with current health standards.</w:t>
      </w:r>
    </w:p>
    <w:bookmarkStart w:id="25" w:name="renovation-and-modernization"/>
    <w:p>
      <w:pPr>
        <w:pStyle w:val="Heading3"/>
      </w:pPr>
      <w:r>
        <w:t xml:space="preserve">3.1 Renovation and Modernization</w:t>
      </w:r>
    </w:p>
    <w:p>
      <w:pPr>
        <w:pStyle w:val="FirstParagraph"/>
      </w:pPr>
      <w:r>
        <w:t xml:space="preserve">The process of renovating these historical structures requires specialized knowledge in pipe replacement technologies that minimize structural disruption. Plumbers in Germany Berlin must employ non-destructive testing methods to assess existing pipe conditions before undertaking replacements. Furthermore, the installation of modern heating systems often requires the integration of plumbing components into older thermal networks, necessitating a deep understanding of thermodynamics and hydraulic balancing.</w:t>
      </w:r>
    </w:p>
    <w:bookmarkEnd w:id="25"/>
    <w:bookmarkStart w:id="26" w:name="water-pressure-and-flow-dynamics"/>
    <w:p>
      <w:pPr>
        <w:pStyle w:val="Heading3"/>
      </w:pPr>
      <w:r>
        <w:t xml:space="preserve">3.2 Water Pressure and Flow Dynamics</w:t>
      </w:r>
    </w:p>
    <w:p>
      <w:pPr>
        <w:pStyle w:val="FirstParagraph"/>
      </w:pPr>
      <w:r>
        <w:t xml:space="preserve">In multi-story buildings typical of Berlin’s urban landscape, maintaining consistent water pressure is a technical challenge. Plumbers must calculate pressure loss across complex piping systems to ensure that fixtures on upper floors receive adequate flow without exceeding safe pressure limits for lower floors. This requires precise engineering and the use of pressure-reducing valves, all while complying with German noise insulation standards regarding water flow.</w:t>
      </w:r>
    </w:p>
    <w:bookmarkEnd w:id="26"/>
    <w:bookmarkEnd w:id="27"/>
    <w:bookmarkStart w:id="30" w:name="sustainability-and-future-trends"/>
    <w:p>
      <w:pPr>
        <w:pStyle w:val="Heading2"/>
      </w:pPr>
      <w:r>
        <w:t xml:space="preserve">4. Sustainability and Future Trends</w:t>
      </w:r>
    </w:p>
    <w:p>
      <w:pPr>
        <w:pStyle w:val="FirstParagraph"/>
      </w:pPr>
      <w:r>
        <w:t xml:space="preserve">The energy transition (</w:t>
      </w:r>
      <w:r>
        <w:rPr>
          <w:bCs/>
          <w:b/>
        </w:rPr>
        <w:t xml:space="preserve">Energiewende</w:t>
      </w:r>
      <w:r>
        <w:t xml:space="preserve">) in Germany has profound implications for the plumbing trade. As Germany Berlin aims to reduce carbon emissions in the building sector, plumbers are increasingly involved in decarbonization strategies.</w:t>
      </w:r>
    </w:p>
    <w:bookmarkStart w:id="28" w:name="heat-pump-integration"/>
    <w:p>
      <w:pPr>
        <w:pStyle w:val="Heading3"/>
      </w:pPr>
      <w:r>
        <w:t xml:space="preserve">4.1 Heat Pump Integration</w:t>
      </w:r>
    </w:p>
    <w:p>
      <w:pPr>
        <w:pStyle w:val="FirstParagraph"/>
      </w:pPr>
      <w:r>
        <w:t xml:space="preserve">The shift from fossil-fuel-based heating to renewable sources means that plumbers must now be proficient in installing and maintaining heat pump systems. These systems often utilize ground-source or air-source technology, requiring specialized knowledge in refrigeration cycles and thermal storage tanks. In Germany Berlin, where district heating is prevalent but being phased out in favor of decentralized renewable solutions, this skill set is becoming essential.</w:t>
      </w:r>
    </w:p>
    <w:bookmarkEnd w:id="28"/>
    <w:bookmarkStart w:id="29" w:name="water-efficiency"/>
    <w:p>
      <w:pPr>
        <w:pStyle w:val="Heading3"/>
      </w:pPr>
      <w:r>
        <w:t xml:space="preserve">4.2 Water Efficiency</w:t>
      </w:r>
    </w:p>
    <w:p>
      <w:pPr>
        <w:pStyle w:val="FirstParagraph"/>
      </w:pPr>
      <w:r>
        <w:t xml:space="preserve">Sustainable plumbing also encompasses water conservation. Low-flow fixtures and smart metering systems are increasingly standard in Berlin. Plumbers must advise homeowners and facility managers on how to optimize water usage without compromising comfort, aligning with the EU’s Water Framework Directive goals.</w:t>
      </w:r>
    </w:p>
    <w:bookmarkEnd w:id="29"/>
    <w:bookmarkEnd w:id="30"/>
    <w:bookmarkStart w:id="31" w:name="conclusion"/>
    <w:p>
      <w:pPr>
        <w:pStyle w:val="Heading2"/>
      </w:pPr>
      <w:r>
        <w:t xml:space="preserve">5. Conclusion</w:t>
      </w:r>
    </w:p>
    <w:p>
      <w:pPr>
        <w:pStyle w:val="FirstParagraph"/>
      </w:pPr>
      <w:r>
        <w:t xml:space="preserve">In conclusion, the professional plumber in Germany Berlin operates at the intersection of public health, environmental sustainability, and technical engineering. The role transcends traditional notions of pipe fitting; it involves rigorous adherence to DIN standards, compliance with strict drinking water regulations, and adaptation to historical architectural constraints. As Berlin continues to evolve as a green capital (</w:t>
      </w:r>
      <w:r>
        <w:rPr>
          <w:iCs/>
          <w:i/>
        </w:rPr>
        <w:t xml:space="preserve">Green Capital</w:t>
      </w:r>
      <w:r>
        <w:t xml:space="preserve">), the plumber’s role in implementing sustainable technologies such as heat pumps and water-saving systems will only grow in importance. Future policy should continue to support vocational training that emphasizes these technical and environmental competencies, ensuring that the infrastructure of Germany Berlin remains safe, efficient, and resilient.</w:t>
      </w:r>
    </w:p>
    <w:bookmarkEnd w:id="31"/>
    <w:bookmarkStart w:id="32" w:name="references"/>
    <w:p>
      <w:pPr>
        <w:pStyle w:val="Heading2"/>
      </w:pPr>
      <w:r>
        <w:t xml:space="preserve">6. References</w:t>
      </w:r>
    </w:p>
    <w:p>
      <w:pPr>
        <w:numPr>
          <w:ilvl w:val="0"/>
          <w:numId w:val="1001"/>
        </w:numPr>
        <w:pStyle w:val="Compact"/>
      </w:pPr>
      <w:r>
        <w:t xml:space="preserve">Federal Ministry of Justice and Consumer Protection. (2018). *Trinkwasserverordnung (TrinkwV)*: Drinking Water Ordinance of the Federal Republic of Germany.</w:t>
      </w:r>
    </w:p>
    <w:p>
      <w:pPr>
        <w:numPr>
          <w:ilvl w:val="0"/>
          <w:numId w:val="1001"/>
        </w:numPr>
        <w:pStyle w:val="Compact"/>
      </w:pPr>
      <w:r>
        <w:t xml:space="preserve">DIN Deutsches Institut für Normung e.V. (2019). *DIN EN 1717*: Protection against pollution of potable water installations and general requirements for devices to prevent pollution by backflow.</w:t>
      </w:r>
    </w:p>
    <w:p>
      <w:pPr>
        <w:numPr>
          <w:ilvl w:val="0"/>
          <w:numId w:val="1001"/>
        </w:numPr>
        <w:pStyle w:val="Compact"/>
      </w:pPr>
      <w:r>
        <w:t xml:space="preserve">Berliner Wasser-Betriebe. (2022). *Annual Report on Wastewater Discharge Regulations in Berlin.*</w:t>
      </w:r>
    </w:p>
    <w:p>
      <w:pPr>
        <w:numPr>
          <w:ilvl w:val="0"/>
          <w:numId w:val="1001"/>
        </w:numPr>
        <w:pStyle w:val="Compact"/>
      </w:pPr>
      <w:r>
        <w:t xml:space="preserve">Statistisches Amt für Berlin und Brandenburg. (2023). *Housing Stock and Infrastructure Data: Pre-1949 vs. Post-1945 Structures.*</w:t>
      </w:r>
    </w:p>
    <w:p>
      <w:pPr>
        <w:numPr>
          <w:ilvl w:val="0"/>
          <w:numId w:val="1001"/>
        </w:numPr>
        <w:pStyle w:val="Compact"/>
      </w:pPr>
      <w:r>
        <w:t xml:space="preserve">Krause, H., &amp; Müller, T. (2021). "Sustainable Retrofitting of Historical Buildings in Berlin: The Role of Sanitary Engineering." *Journal of Urban Infrastructure*, 15(3), 45-62.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Technical, Regulatory, and Environmental Imperatives of Professional Plumbing in Germany Berlin: An Academic Analysis</dc:title>
  <dc:creator/>
  <dc:language>en</dc:language>
  <cp:keywords/>
  <dcterms:created xsi:type="dcterms:W3CDTF">2026-07-29T13:34:25Z</dcterms:created>
  <dcterms:modified xsi:type="dcterms:W3CDTF">2026-07-29T13:34:25Z</dcterms:modified>
</cp:coreProperties>
</file>

<file path=docProps/custom.xml><?xml version="1.0" encoding="utf-8"?>
<Properties xmlns="http://schemas.openxmlformats.org/officeDocument/2006/custom-properties" xmlns:vt="http://schemas.openxmlformats.org/officeDocument/2006/docPropsVTypes"/>
</file>