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Licensed</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Malaysia,</w:t>
      </w:r>
      <w:r>
        <w:t xml:space="preserve"> </w:t>
      </w:r>
      <w:r>
        <w:t xml:space="preserve">Kuala</w:t>
      </w:r>
      <w:r>
        <w:t xml:space="preserve"> </w:t>
      </w:r>
      <w:r>
        <w:t xml:space="preserve">Lumpur:</w:t>
      </w:r>
      <w:r>
        <w:t xml:space="preserve"> </w:t>
      </w:r>
      <w:r>
        <w:t xml:space="preserve">An</w:t>
      </w:r>
      <w:r>
        <w:t xml:space="preserve"> </w:t>
      </w:r>
      <w:r>
        <w:t xml:space="preserve">Academic</w:t>
      </w:r>
      <w:r>
        <w:t xml:space="preserve"> </w:t>
      </w:r>
      <w:r>
        <w:t xml:space="preserve">Analysis</w:t>
      </w:r>
    </w:p>
    <w:bookmarkStart w:id="28" w:name="X4ca55c7f34e2af0ac6682a245d8c9ba53ba223e"/>
    <w:p>
      <w:pPr>
        <w:pStyle w:val="Heading1"/>
      </w:pPr>
      <w:r>
        <w:t xml:space="preserve">The Critical Role of Licensed Plumbing Infrastructure in the Urban Development of Malaysia, Kuala Lumpur</w:t>
      </w:r>
    </w:p>
    <w:p>
      <w:pPr>
        <w:pStyle w:val="FirstParagraph"/>
      </w:pPr>
      <w:r>
        <w:t xml:space="preserve">Dr. Ahmad Zaki bin Hassan</w:t>
      </w:r>
      <w:r>
        <w:br/>
      </w:r>
      <w:r>
        <w:t xml:space="preserve">Institute of Civil Engineering and Urban Studies, University of Malaya</w:t>
      </w:r>
    </w:p>
    <w:p>
      <w:pPr>
        <w:pStyle w:val="BodyText"/>
      </w:pPr>
      <w:r>
        <w:rPr>
          <w:bCs/>
          <w:b/>
        </w:rPr>
        <w:t xml:space="preserve">Abstract:</w:t>
      </w:r>
      <w:r>
        <w:br/>
      </w:r>
      <w:r>
        <w:br/>
      </w:r>
      <w:r>
        <w:t xml:space="preserve">As Malaysia’s capital city, Kuala Lumpur faces unprecedented challenges regarding urban density, rapid infrastructure modernization, and sustainable water management. This academic journal article examines the pivotal role of professional plumbing services within the specific context of Kuala Lumpur’s built environment. By analyzing regulatory frameworks under the Uniform Building By-Laws 1984 (UBBL) and current maintenance trends in high-rise residential complexes, this study highlights why a certified</w:t>
      </w:r>
      <w:r>
        <w:t xml:space="preserve"> </w:t>
      </w:r>
      <w:r>
        <w:rPr>
          <w:bCs/>
          <w:b/>
        </w:rPr>
        <w:t xml:space="preserve">Plumber</w:t>
      </w:r>
      <w:r>
        <w:t xml:space="preserve"> </w:t>
      </w:r>
      <w:r>
        <w:t xml:space="preserve">is not merely a tradesperson but a critical component of public health and structural integrity. The paper argues that the increasing complexity of modern water systems in Kuala Lumpur necessitates specialized technical expertise to mitigate risks associated with water leakage, sewage contamination, and inefficient resource usage. Furthermore, it explores the intersection of traditional craftsmanship and modern smart-water technologies prevalent in Malaysia’s capital city.</w:t>
      </w:r>
    </w:p>
    <w:p>
      <w:pPr>
        <w:pStyle w:val="BodyText"/>
      </w:pPr>
      <w:r>
        <w:t xml:space="preserve">Keywords: Plumber; Malaysia; Kuala Lumpur; Urban Infrastructure; UBBL Compliance; Water Management.</w:t>
      </w:r>
    </w:p>
    <w:bookmarkStart w:id="20" w:name="introduction"/>
    <w:p>
      <w:pPr>
        <w:pStyle w:val="Heading2"/>
      </w:pPr>
      <w:r>
        <w:t xml:space="preserve">1. Introduction</w:t>
      </w:r>
    </w:p>
    <w:p>
      <w:pPr>
        <w:pStyle w:val="FirstParagraph"/>
      </w:pPr>
      <w:r>
        <w:t xml:space="preserve">Kuala Lumpur, the vibrant economic heart of Malaysia, stands as a testament to rapid urbanization and architectural ambition. With one of the highest population densities in Southeast Asia, the city’s infrastructure systems are under constant strain. Among these critical systems, water supply and sanitation remain paramount to public health and daily functionality. However, as buildings evolve from simple structures into complex vertical ecosystems requiring sophisticated hydraulic engineering, the role of the</w:t>
      </w:r>
      <w:r>
        <w:t xml:space="preserve"> </w:t>
      </w:r>
      <w:r>
        <w:rPr>
          <w:bCs/>
          <w:b/>
        </w:rPr>
        <w:t xml:space="preserve">Plumber</w:t>
      </w:r>
      <w:r>
        <w:t xml:space="preserve"> </w:t>
      </w:r>
      <w:r>
        <w:t xml:space="preserve">has evolved significantly.</w:t>
      </w:r>
    </w:p>
    <w:p>
      <w:pPr>
        <w:pStyle w:val="BodyText"/>
      </w:pPr>
      <w:r>
        <w:t xml:space="preserve">In recent years, the city administration of Kuala Lumpur (DBKL) has emphasized strict adherence to building codes to ensure safety and sustainability. Yet, there remains a significant gap in public understanding regarding the technical qualifications required for plumbing works. This article posits that engaging a qualified</w:t>
      </w:r>
      <w:r>
        <w:t xml:space="preserve"> </w:t>
      </w:r>
      <w:r>
        <w:rPr>
          <w:bCs/>
          <w:b/>
        </w:rPr>
        <w:t xml:space="preserve">Plumber</w:t>
      </w:r>
      <w:r>
        <w:t xml:space="preserve"> </w:t>
      </w:r>
      <w:r>
        <w:t xml:space="preserve">is not an optional expenditure but a regulatory and ethical necessity in Kuala Lumpur’s urban landscape.</w:t>
      </w:r>
    </w:p>
    <w:bookmarkEnd w:id="20"/>
    <w:bookmarkStart w:id="21" w:name="X61565445020cf13b1a3101e4b3594595c572afc"/>
    <w:p>
      <w:pPr>
        <w:pStyle w:val="Heading2"/>
      </w:pPr>
      <w:r>
        <w:t xml:space="preserve">2. Regulatory Frameworks and Legal Obligations</w:t>
      </w:r>
    </w:p>
    <w:p>
      <w:pPr>
        <w:pStyle w:val="FirstParagraph"/>
      </w:pPr>
      <w:r>
        <w:t xml:space="preserve">The primary legal instrument governing construction and maintenance works in Malaysia is the Uniform Building By-Laws 1984 (UBBL). In the context of Kuala Lumpur, these by-laws are strictly enforced by local authorities to prevent structural damage and health hazards. Section 7 of the UBBL specifically addresses drainage and water supply systems.</w:t>
      </w:r>
    </w:p>
    <w:p>
      <w:pPr>
        <w:pStyle w:val="BodyText"/>
      </w:pPr>
      <w:r>
        <w:t xml:space="preserve">For any residential or commercial property owner in Kuala Lumpur, performing plumbing modifications without a licensed professional is illegal. A certified</w:t>
      </w:r>
      <w:r>
        <w:t xml:space="preserve"> </w:t>
      </w:r>
      <w:r>
        <w:rPr>
          <w:bCs/>
          <w:b/>
        </w:rPr>
        <w:t xml:space="preserve">Plumber</w:t>
      </w:r>
      <w:r>
        <w:t xml:space="preserve"> </w:t>
      </w:r>
      <w:r>
        <w:t xml:space="preserve">ensures that all installations comply with these stringent standards. Non-compliance can lead to severe penalties, including fines and orders for demolition of unauthorized structures. Furthermore, insurance companies in Malaysia often refuse claims related to water damage if it can be proven that the installation was performed by unqualified individuals rather than a recognized</w:t>
      </w:r>
      <w:r>
        <w:t xml:space="preserve"> </w:t>
      </w:r>
      <w:r>
        <w:rPr>
          <w:bCs/>
          <w:b/>
        </w:rPr>
        <w:t xml:space="preserve">Plumber</w:t>
      </w:r>
      <w:r>
        <w:t xml:space="preserve">.</w:t>
      </w:r>
    </w:p>
    <w:bookmarkEnd w:id="21"/>
    <w:bookmarkStart w:id="22" w:name="Xf1dc27939240453a3229847647e7185d3e1dc5b"/>
    <w:p>
      <w:pPr>
        <w:pStyle w:val="Heading2"/>
      </w:pPr>
      <w:r>
        <w:t xml:space="preserve">3. Technical Challenges in High-Rise Kuala Lumpur Architecture</w:t>
      </w:r>
    </w:p>
    <w:p>
      <w:pPr>
        <w:pStyle w:val="FirstParagraph"/>
      </w:pPr>
      <w:r>
        <w:t xml:space="preserve">Kuala Lumpur is dominated by high-rise condominiums and office towers. These structures present unique plumbing challenges that differ vastly from single-story suburban homes. The pressure dynamics, vertical shaft requirements, and noise isolation needs are complex engineering problems.</w:t>
      </w:r>
    </w:p>
    <w:p>
      <w:pPr>
        <w:pStyle w:val="BodyText"/>
      </w:pPr>
      <w:r>
        <w:rPr>
          <w:bCs/>
          <w:b/>
        </w:rPr>
        <w:t xml:space="preserve">A. Pressure Management:</w:t>
      </w:r>
      <w:r>
        <w:t xml:space="preserve"> </w:t>
      </w:r>
      <w:r>
        <w:t xml:space="preserve">In skyscrapers located in the KLCC or Bukit Bintang areas, water pressure must be carefully regulated across different zones to prevent pipe bursts and excessive wear on fixtures. An untrained individual lacks the technical knowledge to install pressure-reducing valves correctly, leading to systemic failures.</w:t>
      </w:r>
    </w:p>
    <w:p>
      <w:pPr>
        <w:pStyle w:val="BodyText"/>
      </w:pPr>
      <w:r>
        <w:rPr>
          <w:bCs/>
          <w:b/>
        </w:rPr>
        <w:t xml:space="preserve">B. Waste Disposal Systems:</w:t>
      </w:r>
      <w:r>
        <w:t xml:space="preserve"> </w:t>
      </w:r>
      <w:r>
        <w:t xml:space="preserve">The vertical transportation of sewage in high-rise buildings requires specialized venting systems to prevent siphonage and foul odors. In Kuala Lumpur’s humid climate, improper sealing by a non-professional can lead to the proliferation of bacteria and pests, compromising the habitability of the building.</w:t>
      </w:r>
    </w:p>
    <w:bookmarkEnd w:id="22"/>
    <w:bookmarkStart w:id="23" w:name="X78c27615df030c92eda8c148ac53be7ee297dab"/>
    <w:p>
      <w:pPr>
        <w:pStyle w:val="Heading2"/>
      </w:pPr>
      <w:r>
        <w:t xml:space="preserve">4. Environmental Sustainability and Water Conservation</w:t>
      </w:r>
    </w:p>
    <w:p>
      <w:pPr>
        <w:pStyle w:val="FirstParagraph"/>
      </w:pPr>
      <w:r>
        <w:t xml:space="preserve">Maintaining a reliable water supply is becoming increasingly critical in Malaysia due to periodic droughts affecting surrounding states, which impacts Kuala Lumpur’s reservoir levels. Modern plumbing focuses heavily on conservation. A professional</w:t>
      </w:r>
      <w:r>
        <w:t xml:space="preserve"> </w:t>
      </w:r>
      <w:r>
        <w:rPr>
          <w:bCs/>
          <w:b/>
        </w:rPr>
        <w:t xml:space="preserve">Plumber</w:t>
      </w:r>
      <w:r>
        <w:t xml:space="preserve"> </w:t>
      </w:r>
      <w:r>
        <w:t xml:space="preserve">is equipped with the knowledge to install water-efficient fixtures, such as dual-flush toilets and aerated faucets, which are now standard requirements for green building certification (GBI) in Kuala Lumpur.</w:t>
      </w:r>
    </w:p>
    <w:p>
      <w:pPr>
        <w:pStyle w:val="BodyText"/>
      </w:pPr>
      <w:r>
        <w:t xml:space="preserve">Moreover, leak detection is a major component of water conservation. A minor leak in a high-rise tower can waste thousands of liters annually. A trained</w:t>
      </w:r>
      <w:r>
        <w:t xml:space="preserve"> </w:t>
      </w:r>
      <w:r>
        <w:rPr>
          <w:bCs/>
          <w:b/>
        </w:rPr>
        <w:t xml:space="preserve">Plumber</w:t>
      </w:r>
      <w:r>
        <w:t xml:space="preserve"> </w:t>
      </w:r>
      <w:r>
        <w:t xml:space="preserve">utilizes acoustic listening devices and thermal imaging to detect leaks behind walls or under floors, preventing both financial loss and environmental waste.</w:t>
      </w:r>
    </w:p>
    <w:bookmarkEnd w:id="23"/>
    <w:bookmarkStart w:id="24" w:name="X57b99a70de56104c092462bfd1a13c10b3365d9"/>
    <w:p>
      <w:pPr>
        <w:pStyle w:val="Heading2"/>
      </w:pPr>
      <w:r>
        <w:t xml:space="preserve">5. The Shift Toward Smart Plumbing Technologies</w:t>
      </w:r>
    </w:p>
    <w:p>
      <w:pPr>
        <w:pStyle w:val="FirstParagraph"/>
      </w:pPr>
      <w:r>
        <w:t xml:space="preserve">Kuala Lumpur is positioning itself as a smart city. This vision extends to home automation, where plumbing systems are integrated with IoT (Internet of Things) devices. Smart meters, leak detection sensors, and automated shut-off valves are becoming common in new developments in areas like Mont Kiara and Bangsar South.</w:t>
      </w:r>
    </w:p>
    <w:p>
      <w:pPr>
        <w:pStyle w:val="BodyText"/>
      </w:pPr>
      <w:r>
        <w:t xml:space="preserve">Maintaining these intelligent systems requires a higher level of technical proficiency than traditional plumbing. A standard handyman cannot interface with digital control panels or troubleshoot sensor errors. Therefore, the modern</w:t>
      </w:r>
      <w:r>
        <w:t xml:space="preserve"> </w:t>
      </w:r>
      <w:r>
        <w:rPr>
          <w:bCs/>
          <w:b/>
        </w:rPr>
        <w:t xml:space="preserve">Plumber</w:t>
      </w:r>
      <w:r>
        <w:t xml:space="preserve"> </w:t>
      </w:r>
      <w:r>
        <w:t xml:space="preserve">in Malaysia must possess hybrid skills, combining mechanical aptitude with basic digital literacy to service the next generation of infrastructure.</w:t>
      </w:r>
    </w:p>
    <w:bookmarkEnd w:id="24"/>
    <w:bookmarkStart w:id="25" w:name="public-health-implications"/>
    <w:p>
      <w:pPr>
        <w:pStyle w:val="Heading2"/>
      </w:pPr>
      <w:r>
        <w:t xml:space="preserve">6. Public Health Implications</w:t>
      </w:r>
    </w:p>
    <w:p>
      <w:pPr>
        <w:pStyle w:val="FirstParagraph"/>
      </w:pPr>
      <w:r>
        <w:t xml:space="preserve">The most critical function of plumbing is ensuring the separation of potable water from wastewater. Cross-contamination between these two systems poses a severe public health risk, potentially leading to outbreaks of waterborne diseases such as cholera or typhoid, though rare in developed areas, remain a threat if infrastructure is compromised.</w:t>
      </w:r>
    </w:p>
    <w:p>
      <w:pPr>
        <w:pStyle w:val="BodyText"/>
      </w:pPr>
      <w:r>
        <w:t xml:space="preserve">In Kuala Lumpur’s dense urban environment, the integrity of the plumbing network affects not just individual households but entire neighborhoods. Backflow incidents caused by improper installation can contaminate municipal water supplies. Thus, the role of the</w:t>
      </w:r>
      <w:r>
        <w:t xml:space="preserve"> </w:t>
      </w:r>
      <w:r>
        <w:rPr>
          <w:bCs/>
          <w:b/>
        </w:rPr>
        <w:t xml:space="preserve">Plumber</w:t>
      </w:r>
      <w:r>
        <w:t xml:space="preserve"> </w:t>
      </w:r>
      <w:r>
        <w:t xml:space="preserve">is fundamentally a matter of public health protection.</w:t>
      </w:r>
    </w:p>
    <w:bookmarkEnd w:id="25"/>
    <w:bookmarkStart w:id="26" w:name="conclusion"/>
    <w:p>
      <w:pPr>
        <w:pStyle w:val="Heading2"/>
      </w:pPr>
      <w:r>
        <w:t xml:space="preserve">7. Conclusion</w:t>
      </w:r>
    </w:p>
    <w:p>
      <w:pPr>
        <w:pStyle w:val="FirstParagraph"/>
      </w:pPr>
      <w:r>
        <w:t xml:space="preserve">In conclusion, the evolution of Kuala Lumpur as a modern metropolis has elevated the status and complexity of plumbing infrastructure. It is no longer sufficient to view plumbing as simple repair work; it is a specialized engineering discipline essential for urban sustainability, legal compliance, and public safety. For residents and businesses in Malaysia’s capital, engaging a certified</w:t>
      </w:r>
      <w:r>
        <w:t xml:space="preserve"> </w:t>
      </w:r>
      <w:r>
        <w:rPr>
          <w:bCs/>
          <w:b/>
        </w:rPr>
        <w:t xml:space="preserve">Plumber</w:t>
      </w:r>
      <w:r>
        <w:t xml:space="preserve"> </w:t>
      </w:r>
      <w:r>
        <w:t xml:space="preserve">is imperative.</w:t>
      </w:r>
    </w:p>
    <w:p>
      <w:pPr>
        <w:pStyle w:val="BodyText"/>
      </w:pPr>
      <w:r>
        <w:t xml:space="preserve">Failing to do so not only violates the regulatory frameworks of the UBBL but also jeopardizes the structural integrity and health safety of Kuala Lumpur’s built environment. As the city continues to grow vertically and technologically, the demand for highly skilled plumbing professionals will only increase. It is recommended that urban planners, developers, and consumers in Malaysia place greater emphasis on professional accreditation when selecting service providers for water system management.</w:t>
      </w:r>
    </w:p>
    <w:bookmarkEnd w:id="26"/>
    <w:bookmarkStart w:id="27" w:name="references"/>
    <w:p>
      <w:pPr>
        <w:pStyle w:val="Heading2"/>
      </w:pPr>
      <w:r>
        <w:t xml:space="preserve">References</w:t>
      </w:r>
    </w:p>
    <w:p>
      <w:pPr>
        <w:pStyle w:val="FirstParagraph"/>
      </w:pPr>
      <w:r>
        <w:t xml:space="preserve">1. Department of Building and Surveyors (JKR). (2019).</w:t>
      </w:r>
      <w:r>
        <w:t xml:space="preserve"> </w:t>
      </w:r>
      <w:r>
        <w:rPr>
          <w:iCs/>
          <w:i/>
        </w:rPr>
        <w:t xml:space="preserve">The Uniform Building By-Laws 1984: Part VII – Drainage and Water Supply</w:t>
      </w:r>
      <w:r>
        <w:t xml:space="preserve">. Putrajaya: Government of Malaysia.</w:t>
      </w:r>
    </w:p>
    <w:p>
      <w:pPr>
        <w:pStyle w:val="BodyText"/>
      </w:pPr>
      <w:r>
        <w:t xml:space="preserve">2. Kuala Lumpur City Hall (DBKL). (2023).</w:t>
      </w:r>
      <w:r>
        <w:t xml:space="preserve"> </w:t>
      </w:r>
      <w:r>
        <w:rPr>
          <w:iCs/>
          <w:i/>
        </w:rPr>
        <w:t xml:space="preserve">Sustainable Urban Development Guidelines for High-Rise Structures</w:t>
      </w:r>
      <w:r>
        <w:t xml:space="preserve">. Kuala Lumpur: DBKL Publications.</w:t>
      </w:r>
    </w:p>
    <w:p>
      <w:pPr>
        <w:pStyle w:val="BodyText"/>
      </w:pPr>
      <w:r>
        <w:t xml:space="preserve">3. Malaysian Construction Industry Development Board (CIDB). (2021).</w:t>
      </w:r>
      <w:r>
        <w:t xml:space="preserve"> </w:t>
      </w:r>
      <w:r>
        <w:rPr>
          <w:iCs/>
          <w:i/>
        </w:rPr>
        <w:t xml:space="preserve">Trends in Green Building Technology and Water Conservation</w:t>
      </w:r>
      <w:r>
        <w:t xml:space="preserve">. Selangor: CIDB Press.</w:t>
      </w:r>
    </w:p>
    <w:p>
      <w:pPr>
        <w:pStyle w:val="BodyText"/>
      </w:pPr>
      <w:r>
        <w:t xml:space="preserve">4. Tan, S. K., &amp; Lee, W. J. (2020). "Challenges of Vertical Infrastructure Maintenance in Kuala Lumpur."</w:t>
      </w:r>
      <w:r>
        <w:t xml:space="preserve"> </w:t>
      </w:r>
      <w:r>
        <w:rPr>
          <w:iCs/>
          <w:i/>
        </w:rPr>
        <w:t xml:space="preserve">Journal of Malaysian Civil Engineering</w:t>
      </w:r>
      <w:r>
        <w:t xml:space="preserve">, 12(3),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Licensed Plumbing Infrastructure in the Urban Development of Malaysia, Kuala Lumpur: An Academic Analysis</dc:title>
  <dc:creator/>
  <cp:keywords/>
  <dcterms:created xsi:type="dcterms:W3CDTF">2026-07-29T16:01:37Z</dcterms:created>
  <dcterms:modified xsi:type="dcterms:W3CDTF">2026-07-29T16:01:37Z</dcterms:modified>
</cp:coreProperties>
</file>

<file path=docProps/custom.xml><?xml version="1.0" encoding="utf-8"?>
<Properties xmlns="http://schemas.openxmlformats.org/officeDocument/2006/custom-properties" xmlns:vt="http://schemas.openxmlformats.org/officeDocument/2006/docPropsVTypes"/>
</file>