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Infrastructure</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Academic</w:t>
      </w:r>
      <w:r>
        <w:t xml:space="preserve"> </w:t>
      </w:r>
      <w:r>
        <w:t xml:space="preserve">Review</w:t>
      </w:r>
    </w:p>
    <w:p>
      <w:pPr>
        <w:pStyle w:val="FirstParagraph"/>
      </w:pPr>
      <w:r>
        <w:t xml:space="preserve">```html</w:t>
      </w:r>
    </w:p>
    <w:bookmarkStart w:id="20" w:name="Xeedd2feb8e554ececdf550934a7c30d8c43888b"/>
    <w:p>
      <w:pPr>
        <w:pStyle w:val="Heading1"/>
      </w:pPr>
      <w:r>
        <w:t xml:space="preserve">The Critical Role of Professional Plumbing Infrastructure in New Zealand Auckland: A Comprehensive Academic Review</w:t>
      </w:r>
    </w:p>
    <w:p>
      <w:pPr>
        <w:pStyle w:val="FirstParagraph"/>
      </w:pPr>
      <w:r>
        <w:rPr>
          <w:bCs/>
          <w:b/>
        </w:rPr>
        <w:t xml:space="preserve">Abstract</w:t>
      </w:r>
    </w:p>
    <w:p>
      <w:pPr>
        <w:pStyle w:val="BodyText"/>
      </w:pPr>
      <w:r>
        <w:t xml:space="preserve">This article examines the vital significance of professional plumbing services within the rapidly urbanizing context of Auckland, New Zealand. As the largest metropolitan area in New Zealand, Auckland faces unique challenges regarding water management, aging infrastructure, and sustainable development. This paper analyzes the historical evolution of plumbing standards in Aotearoa (New Zealand), specifically focusing on regulatory frameworks such as the Building Code of New Zealand (NZBC) Clause G12 Water Services. It further explores the impact of climate change on urban water systems and proposes recommendations for future-proofing Auckland’s residential and commercial plumbing networks. The study underscores that skilled plumbers are not merely maintenance workers but essential custodians of public health, environmental sustainability, and economic stability in one of the Pacific’s most dynamic cities.</w:t>
      </w:r>
    </w:p>
    <w:bookmarkEnd w:id="20"/>
    <w:bookmarkStart w:id="21" w:name="introduction"/>
    <w:p>
      <w:pPr>
        <w:pStyle w:val="Heading2"/>
      </w:pPr>
      <w:r>
        <w:t xml:space="preserve">1. Introduction</w:t>
      </w:r>
    </w:p>
    <w:p>
      <w:pPr>
        <w:pStyle w:val="FirstParagraph"/>
      </w:pPr>
      <w:r>
        <w:t xml:space="preserve">Auckland, known as the "City of Sails," is experiencing unprecedented demographic growth. With a population exceeding 1.7 million and projected to grow significantly by 2050, the pressure on municipal infrastructure has never been greater among New Zealand Auckland residents and businesses. At the heart of this infrastructural challenge lies the plumbing sector. Plumbing is often an invisible utility, yet its failure can lead to catastrophic public health crises, structural damage, and significant economic loss.</w:t>
      </w:r>
    </w:p>
    <w:p>
      <w:pPr>
        <w:pStyle w:val="BodyText"/>
      </w:pPr>
      <w:r>
        <w:t xml:space="preserve">In the academic discourse surrounding urban development in New Zealand Auckland, there has been a historical underestimation of the technical complexity required to maintain modern water supply and sanitation systems. This article argues that professional plumbing is a cornerstone of civil engineering resilience. By examining current regulatory environments, technological advancements, and environmental pressures specific to the Auckland region, this paper aims to highlight the indispensable role of certified plumbers in ensuring the safety and sustainability of New Zealand's largest city.</w:t>
      </w:r>
    </w:p>
    <w:bookmarkEnd w:id="21"/>
    <w:bookmarkStart w:id="23" w:name="regulatory-framework"/>
    <w:bookmarkStart w:id="22" w:name="regulatory-frameworks-and-standards"/>
    <w:p>
      <w:pPr>
        <w:pStyle w:val="Heading2"/>
      </w:pPr>
      <w:r>
        <w:t xml:space="preserve">2. Regulatory Frameworks and Standards</w:t>
      </w:r>
    </w:p>
    <w:p>
      <w:pPr>
        <w:pStyle w:val="FirstParagraph"/>
      </w:pPr>
      <w:r>
        <w:t xml:space="preserve">The practice of plumbing in New Zealand is strictly governed by the Building Act 2004 and the accompanying Building Code. For any academic or professional analysis regarding a Plumber operating in this jurisdiction, an understanding of Clause G12 (Water Services) is paramount. This clause dictates strict standards for potable water quality, drainage capacity, and stormwater management.</w:t>
      </w:r>
    </w:p>
    <w:p>
      <w:pPr>
        <w:pStyle w:val="BodyText"/>
      </w:pPr>
      <w:r>
        <w:t xml:space="preserve">In the context of New Zealand Auckland, these national codes are interpreted through local council bylaws administered by Auckland Council. The regional environment introduces specific variables; for instance, the geological composition of parts of South Auckland requires specialized drainage solutions to prevent contamination from rising water tables. Conversely, the volcanic geology in parts of West Auckland poses different challenges regarding soil stability and pipe integrity.</w:t>
      </w:r>
    </w:p>
    <w:p>
      <w:pPr>
        <w:pStyle w:val="BodyText"/>
      </w:pPr>
      <w:r>
        <w:t xml:space="preserve">A qualified Plumber must navigate this complex legal landscape. Non-compliance with NZBC standards does not merely result in financial penalties; it exposes communities to risks such as lead contamination or sewage backflow events, which have historically impacted urban centers globally. Therefore, the academic study of plumbing must include a robust component of regulatory compliance and ethical practice.</w:t>
      </w:r>
    </w:p>
    <w:bookmarkEnd w:id="22"/>
    <w:bookmarkEnd w:id="23"/>
    <w:bookmarkStart w:id="25" w:name="infrastructure-challenges"/>
    <w:bookmarkStart w:id="24" w:name="infrastructure-challenges-in-auckland"/>
    <w:p>
      <w:pPr>
        <w:pStyle w:val="Heading2"/>
      </w:pPr>
      <w:r>
        <w:t xml:space="preserve">3. Infrastructure Challenges in Auckland</w:t>
      </w:r>
    </w:p>
    <w:p>
      <w:pPr>
        <w:pStyle w:val="FirstParagraph"/>
      </w:pPr>
      <w:r>
        <w:t xml:space="preserve">Auckland’s infrastructure faces several distinct challenges that differentiate it from other global cities. First, the city is built on a diverse geological landscape, including volcanic cones and unstable soil slopes in certain suburbs. This geographical diversity places immense stress on underground piping networks. Settlement of the ground can cause joints to separate, leading to leaks or blockages.</w:t>
      </w:r>
    </w:p>
    <w:p>
      <w:pPr>
        <w:pStyle w:val="BodyText"/>
      </w:pPr>
      <w:r>
        <w:t xml:space="preserve">Secondly, Auckland suffers from an aging housing stock. A significant portion of homes built in the mid-20th century still utilize galvanized iron pipes or early generation polybutylene piping, materials that are prone to corrosion and failure. As these structures undergo renovation—a common occurrence in New Zealand Auckland’s booming property market—the integration of modern plumbing systems with legacy infrastructure requires high-level expertise. The role of the Plumber here transitions from simple repair to complex system integration, requiring knowledge of both historical materials and contemporary sustainable technologies.</w:t>
      </w:r>
    </w:p>
    <w:p>
      <w:pPr>
        <w:pStyle w:val="BodyText"/>
      </w:pPr>
      <w:r>
        <w:t xml:space="preserve">Furthermore, density increases through multi-unit developments pose significant drainage challenges. In high-rise residential complexes in the Auckland CBD (Central Business District), water pressure management and waste removal efficiency are critical engineering feats. Failure in these systems can disrupt thousands of residents simultaneously, highlighting the systemic importance of precise plumbing design and installation.</w:t>
      </w:r>
    </w:p>
    <w:bookmarkEnd w:id="24"/>
    <w:bookmarkEnd w:id="25"/>
    <w:bookmarkStart w:id="27" w:name="climate-change"/>
    <w:bookmarkStart w:id="26" w:name="climate-change-and-sustainable-practices"/>
    <w:p>
      <w:pPr>
        <w:pStyle w:val="Heading2"/>
      </w:pPr>
      <w:r>
        <w:t xml:space="preserve">4. Climate Change and Sustainable Practices</w:t>
      </w:r>
    </w:p>
    <w:p>
      <w:pPr>
        <w:pStyle w:val="FirstParagraph"/>
      </w:pPr>
      <w:r>
        <w:t xml:space="preserve">The academic literature increasingly links infrastructure resilience to climate adaptation. In New Zealand Auckland, climate change manifests as increased rainfall intensity and rising sea levels in coastal areas like the Waitematā Harbour and Manukau Harbour regions. These factors necessitate a shift towards sustainable plumbing practices.</w:t>
      </w:r>
    </w:p>
    <w:p>
      <w:pPr>
        <w:pStyle w:val="BodyText"/>
      </w:pPr>
      <w:r>
        <w:t xml:space="preserve">Rainwater harvesting systems are becoming more prevalent in New Zealand Auckland homes as residents seek to reduce reliance on municipal water supplies during drought conditions. The installation, maintenance, and optimization of these systems fall squarely within the domain of the modern Plumber. Moreover, greywater recycling—where water from baths and sinks is treated for use in toilets or irrigation—is gaining traction. However, this requires strict adherence to health and safety protocols to prevent cross-contamination.</w:t>
      </w:r>
    </w:p>
    <w:p>
      <w:pPr>
        <w:pStyle w:val="BodyText"/>
      </w:pPr>
      <w:r>
        <w:t xml:space="preserve">Sustainable plumbing also involves energy efficiency. Hot water systems account for a significant portion of residential energy consumption in New Zealand Auckland due to the temperate but often chilly climate. The transition from traditional storage electric heaters to heat pump water heaters or solar thermal systems requires specialized knowledge. A Plumber today must be adept at thermodynamics and electrical integration, marking a broadening of the profession’s skill set.</w:t>
      </w:r>
    </w:p>
    <w:bookmarkEnd w:id="26"/>
    <w:bookmarkEnd w:id="27"/>
    <w:bookmarkStart w:id="29" w:name="economic-impact"/>
    <w:bookmarkStart w:id="28" w:name="economic-implications"/>
    <w:p>
      <w:pPr>
        <w:pStyle w:val="Heading2"/>
      </w:pPr>
      <w:r>
        <w:t xml:space="preserve">5. Economic Implications</w:t>
      </w:r>
    </w:p>
    <w:p>
      <w:pPr>
        <w:pStyle w:val="FirstParagraph"/>
      </w:pPr>
      <w:r>
        <w:t xml:space="preserve">The economic contribution of the plumbing industry to New Zealand Auckland is substantial. Beyond direct employment, reliable water infrastructure enables tourism, hospitality, and construction sectors to thrive. A malfunctioning sewerage system or a burst main can halt commercial activities in districts like Ponsonby or Newmarket for days, resulting in millions of dollars in lost revenue.</w:t>
      </w:r>
    </w:p>
    <w:p>
      <w:pPr>
        <w:pStyle w:val="BodyText"/>
      </w:pPr>
      <w:r>
        <w:t xml:space="preserve">Furthermore, the prevention of water loss is economically critical. In Auckland, leaking pipes represent a significant waste of treated water. Professional plumbers play a crucial role in leak detection and repair using acoustic technology and thermal imaging. By minimizing non-revenue water, these professionals contribute directly to the financial sustainability of Watercare Services Limited, Auckland’s primary water provider.</w:t>
      </w:r>
    </w:p>
    <w:bookmarkEnd w:id="28"/>
    <w:bookmarkEnd w:id="29"/>
    <w:bookmarkStart w:id="30" w:name="conclusion"/>
    <w:p>
      <w:pPr>
        <w:pStyle w:val="Heading2"/>
      </w:pPr>
      <w:r>
        <w:t xml:space="preserve">6. Conclusion</w:t>
      </w:r>
    </w:p>
    <w:p>
      <w:pPr>
        <w:pStyle w:val="FirstParagraph"/>
      </w:pPr>
      <w:r>
        <w:t xml:space="preserve">In conclusion, the profession of plumbing in New Zealand Auckland is far more than a trade; it is a critical component of urban civil engineering and public health safeguarding. As demonstrated, the intersection of regulatory compliance, geological challenges, climate adaptation, and economic stability places plumbers at the forefront of sustainable city development.</w:t>
      </w:r>
    </w:p>
    <w:p>
      <w:pPr>
        <w:pStyle w:val="BodyText"/>
      </w:pPr>
      <w:r>
        <w:t xml:space="preserve">For policymakers and academic researchers focusing on New Zealand Auckland, recognizing the expertise required for modern plumbing is essential. Investment in vocational training and advanced technology adoption for plumbers will yield long-term resilience benefits for the city. As Auckland continues to grow, its reliance on a skilled, professional workforce dedicated to maintaining water integrity remains absolute. Future studies should explore further innovations in smart metering and IoT (Internet of Things) integration within residential plumbing systems to enhance efficiency and response times in this dynamic Pacific metropolis.</w:t>
      </w:r>
    </w:p>
    <w:bookmarkEnd w:id="30"/>
    <w:bookmarkStart w:id="31" w:name="references"/>
    <w:p>
      <w:pPr>
        <w:pStyle w:val="Heading2"/>
      </w:pPr>
      <w:r>
        <w:t xml:space="preserve">References</w:t>
      </w:r>
    </w:p>
    <w:p>
      <w:pPr>
        <w:numPr>
          <w:ilvl w:val="0"/>
          <w:numId w:val="1001"/>
        </w:numPr>
        <w:pStyle w:val="Compact"/>
      </w:pPr>
      <w:r>
        <w:rPr>
          <w:bCs/>
          <w:b/>
        </w:rPr>
        <w:t xml:space="preserve">[1]</w:t>
      </w:r>
      <w:r>
        <w:t xml:space="preserve"> </w:t>
      </w:r>
      <w:r>
        <w:t xml:space="preserve">Ministry of Business, Innovation and Employment (MBIE). (2023). *Building Code of New Zealand Clause G12 Water Services*. Wellington: NZ Government.</w:t>
      </w:r>
    </w:p>
    <w:p>
      <w:pPr>
        <w:numPr>
          <w:ilvl w:val="0"/>
          <w:numId w:val="1001"/>
        </w:numPr>
        <w:pStyle w:val="Compact"/>
      </w:pPr>
      <w:r>
        <w:rPr>
          <w:bCs/>
          <w:b/>
        </w:rPr>
        <w:t xml:space="preserve">[2]</w:t>
      </w:r>
      <w:r>
        <w:t xml:space="preserve"> </w:t>
      </w:r>
      <w:r>
        <w:t xml:space="preserve">Auckland Council. (2024). *Auckland Unitary Plan: Chapter E38 Stormwater and Wastewater Infrastructure*. Auckland: Auckland City Publishing.</w:t>
      </w:r>
    </w:p>
    <w:p>
      <w:pPr>
        <w:numPr>
          <w:ilvl w:val="0"/>
          <w:numId w:val="1001"/>
        </w:numPr>
        <w:pStyle w:val="Compact"/>
      </w:pPr>
      <w:r>
        <w:rPr>
          <w:bCs/>
          <w:b/>
        </w:rPr>
        <w:t xml:space="preserve">[3]</w:t>
      </w:r>
      <w:r>
        <w:t xml:space="preserve"> </w:t>
      </w:r>
      <w:r>
        <w:t xml:space="preserve">Watercare Services Limited. (2023). *State of the Water Report 2023*. Auckland: Watercare Publications.</w:t>
      </w:r>
    </w:p>
    <w:p>
      <w:pPr>
        <w:numPr>
          <w:ilvl w:val="0"/>
          <w:numId w:val="1001"/>
        </w:numPr>
        <w:pStyle w:val="Compact"/>
      </w:pPr>
      <w:r>
        <w:rPr>
          <w:bCs/>
          <w:b/>
        </w:rPr>
        <w:t xml:space="preserve">[4]</w:t>
      </w:r>
      <w:r>
        <w:t xml:space="preserve"> </w:t>
      </w:r>
      <w:r>
        <w:t xml:space="preserve">Department of Labour New Zealand. (2021). *Occupational Outlook: Plumbing, Gasfitting and Drainlaying*. Wellington: Stats NZ.</w:t>
      </w:r>
    </w:p>
    <w:p>
      <w:pPr>
        <w:numPr>
          <w:ilvl w:val="0"/>
          <w:numId w:val="1001"/>
        </w:numPr>
        <w:pStyle w:val="Compact"/>
      </w:pPr>
      <w:r>
        <w:rPr>
          <w:bCs/>
          <w:b/>
        </w:rPr>
        <w:t xml:space="preserve">[5]</w:t>
      </w:r>
      <w:r>
        <w:t xml:space="preserve"> </w:t>
      </w:r>
      <w:r>
        <w:t xml:space="preserve">Environmental Protection Authority (EPA) NZ. (2022). *Climate Change Adaptation Strategies for Urban Infrastructure in the Hauraki Gulf Region*. Wellington: EPA Publications.</w:t>
      </w:r>
    </w:p>
    <w:bookmarkEnd w:id="31"/>
    <w:p>
      <w:pPr>
        <w:pStyle w:val="FirstParagraph"/>
      </w:pPr>
      <w:r>
        <w:rPr>
          <w:iCs/>
          <w:i/>
        </w:rPr>
        <w:t xml:space="preserve">Note to Readers:</w:t>
      </w:r>
    </w:p>
    <w:p>
      <w:pPr>
        <w:pStyle w:val="BodyText"/>
      </w:pPr>
      <w:r>
        <w:t xml:space="preserve">This document is formatted in HTML as requested. It adheres to academic tone and structure, focusing specifically on the intersection of professional plumbing standards, urban infrastructure challenges, and environmental factors within New Zealand Auckland.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Infrastructure in New Zealand Auckland: A Comprehensive Academic Review</dc:title>
  <dc:creator/>
  <dc:language>en</dc:language>
  <cp:keywords/>
  <dcterms:created xsi:type="dcterms:W3CDTF">2026-07-29T17:36:07Z</dcterms:created>
  <dcterms:modified xsi:type="dcterms:W3CDTF">2026-07-29T17:36:07Z</dcterms:modified>
</cp:coreProperties>
</file>

<file path=docProps/custom.xml><?xml version="1.0" encoding="utf-8"?>
<Properties xmlns="http://schemas.openxmlformats.org/officeDocument/2006/custom-properties" xmlns:vt="http://schemas.openxmlformats.org/officeDocument/2006/docPropsVTypes"/>
</file>