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Urban</w:t>
      </w:r>
      <w:r>
        <w:t xml:space="preserve"> </w:t>
      </w:r>
      <w:r>
        <w:t xml:space="preserve">Infrastructure</w:t>
      </w:r>
      <w:r>
        <w:t xml:space="preserve"> </w:t>
      </w:r>
      <w:r>
        <w:t xml:space="preserve">and</w:t>
      </w:r>
      <w:r>
        <w:t xml:space="preserve"> </w:t>
      </w:r>
      <w:r>
        <w:t xml:space="preserve">Specialized</w:t>
      </w:r>
      <w:r>
        <w:t xml:space="preserve"> </w:t>
      </w:r>
      <w:r>
        <w:t xml:space="preserve">Trades: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Plumbing</w:t>
      </w:r>
      <w:r>
        <w:t xml:space="preserve"> </w:t>
      </w:r>
      <w:r>
        <w:t xml:space="preserve">Practices</w:t>
      </w:r>
      <w:r>
        <w:t xml:space="preserve"> </w:t>
      </w:r>
      <w:r>
        <w:t xml:space="preserve">in</w:t>
      </w:r>
      <w:r>
        <w:t xml:space="preserve"> </w:t>
      </w:r>
      <w:r>
        <w:t xml:space="preserve">Madrid,</w:t>
      </w:r>
      <w:r>
        <w:t xml:space="preserve"> </w:t>
      </w:r>
      <w:r>
        <w:t xml:space="preserve">Spain</w:t>
      </w:r>
    </w:p>
    <w:bookmarkStart w:id="28" w:name="X2d1d8dc82b6c8df30413866c1fe1950cf1bd642"/>
    <w:p>
      <w:pPr>
        <w:pStyle w:val="Heading1"/>
      </w:pPr>
      <w:r>
        <w:t xml:space="preserve">The Symbiotic Relationship Between Urban Infrastructure and Specialized Trades</w:t>
      </w:r>
    </w:p>
    <w:bookmarkStart w:id="20" w:name="X8eab888ed67c4682ffc04025b5cd995d6dfb7a9"/>
    <w:p>
      <w:pPr>
        <w:pStyle w:val="Heading3"/>
      </w:pPr>
      <w:r>
        <w:t xml:space="preserve">An Academic Analysis of Plumbing Practices in Madrid, Spain</w:t>
      </w:r>
    </w:p>
    <w:p>
      <w:pPr>
        <w:pStyle w:val="FirstParagraph"/>
      </w:pPr>
      <w:r>
        <w:rPr>
          <w:bCs/>
          <w:b/>
        </w:rPr>
        <w:t xml:space="preserve">Abstract:</w:t>
      </w:r>
      <w:r>
        <w:t xml:space="preserve"> </w:t>
      </w:r>
      <w:r>
        <w:t xml:space="preserve">This article examines the critical role of professional plumbing services within the complex urban fabric of Madrid, Spain. As one of Europe’s most densely populated metropolitan areas, Madrid presents unique hydrological and architectural challenges that necessitate highly specialized technical interventions. This study explores the historical evolution of sanitation systems in</w:t>
      </w:r>
      <w:r>
        <w:t xml:space="preserve"> </w:t>
      </w:r>
      <w:r>
        <w:rPr>
          <w:bCs/>
          <w:b/>
        </w:rPr>
        <w:t xml:space="preserve">Spain Madrid</w:t>
      </w:r>
      <w:r>
        <w:t xml:space="preserve">, analyzing how traditional architectural constraints intersect with modern regulatory frameworks governing a licensed</w:t>
      </w:r>
      <w:r>
        <w:t xml:space="preserve"> </w:t>
      </w:r>
      <w:r>
        <w:rPr>
          <w:bCs/>
          <w:b/>
        </w:rPr>
        <w:t xml:space="preserve">Plumber</w:t>
      </w:r>
      <w:r>
        <w:t xml:space="preserve">. By utilizing case studies from residential retrofits in historic districts and large-scale municipal upgrades, this paper argues that the efficacy of urban water management is directly correlated with the technical proficiency and regulatory compliance of individual tradespeople. Furthermore, it addresses the socio-economic impact of plumbing infrastructure on public health and environmental sustainability in the context of rapid urbanization.</w:t>
      </w:r>
    </w:p>
    <w:p>
      <w:pPr>
        <w:pStyle w:val="BodyText"/>
      </w:pPr>
      <w:r>
        <w:rPr>
          <w:bCs/>
          <w:b/>
        </w:rPr>
        <w:t xml:space="preserve">Keywords:</w:t>
      </w:r>
      <w:r>
        <w:t xml:space="preserve"> </w:t>
      </w:r>
      <w:r>
        <w:t xml:space="preserve">Urban Infrastructure, Sanitation Systems, Madrid Spain, Professional Plumbing Regulations, Civil Engineering History.</w:t>
      </w:r>
    </w:p>
    <w:bookmarkEnd w:id="20"/>
    <w:bookmarkStart w:id="21" w:name="i.-introduction"/>
    <w:p>
      <w:pPr>
        <w:pStyle w:val="Heading2"/>
      </w:pPr>
      <w:r>
        <w:t xml:space="preserve">I. Introduction</w:t>
      </w:r>
    </w:p>
    <w:p>
      <w:pPr>
        <w:pStyle w:val="FirstParagraph"/>
      </w:pPr>
      <w:r>
        <w:t xml:space="preserve">The modern metropolis is defined not merely by its skyline but by the subterranean networks that sustain its population. Nowhere is this more evident than in Madrid, the capital of Spain, where centuries of layered urban development create a intricate web of challenges for infrastructure maintenance. In this context, the figure of the</w:t>
      </w:r>
      <w:r>
        <w:t xml:space="preserve"> </w:t>
      </w:r>
      <w:r>
        <w:rPr>
          <w:bCs/>
          <w:b/>
        </w:rPr>
        <w:t xml:space="preserve">Plumber</w:t>
      </w:r>
      <w:r>
        <w:t xml:space="preserve"> </w:t>
      </w:r>
      <w:r>
        <w:t xml:space="preserve">transcends traditional definitions of manual labor to become a pivotal agent in urban resilience and public health. This article posits that understanding the specific regulatory, historical, and technical demands placed on plumbing professionals in Madrid is essential for comprehending broader trends in European urban planning.</w:t>
      </w:r>
    </w:p>
    <w:p>
      <w:pPr>
        <w:pStyle w:val="BodyText"/>
      </w:pPr>
      <w:r>
        <w:t xml:space="preserve">Madrid’s unique geographical position on the Manzanares River basin, combined with its status as a political and economic hub of</w:t>
      </w:r>
      <w:r>
        <w:t xml:space="preserve"> </w:t>
      </w:r>
      <w:r>
        <w:rPr>
          <w:bCs/>
          <w:b/>
        </w:rPr>
        <w:t xml:space="preserve">Spain Madrid</w:t>
      </w:r>
      <w:r>
        <w:t xml:space="preserve">, has driven an evolution in sanitation standards that is both rigorous and distinctive. The academic inquiry into these systems reveals a tension between preserving the architectural heritage of historic neighborhoods, such as Malasaña and La Latina, and integrating modern hydraulic efficiency. Consequently, the role of the certified</w:t>
      </w:r>
      <w:r>
        <w:t xml:space="preserve"> </w:t>
      </w:r>
      <w:r>
        <w:rPr>
          <w:bCs/>
          <w:b/>
        </w:rPr>
        <w:t xml:space="preserve">Plumber</w:t>
      </w:r>
      <w:r>
        <w:t xml:space="preserve"> </w:t>
      </w:r>
      <w:r>
        <w:t xml:space="preserve">becomes increasingly complex, requiring not only technical skill but also a deep understanding of local municipal codes established by the Ayuntamiento de Madrid.</w:t>
      </w:r>
    </w:p>
    <w:bookmarkEnd w:id="21"/>
    <w:bookmarkStart w:id="22" w:name="Xaef7f109356bbd360913cdd48e3f2d854fc33df"/>
    <w:p>
      <w:pPr>
        <w:pStyle w:val="Heading2"/>
      </w:pPr>
      <w:r>
        <w:t xml:space="preserve">II. Historical Context: From Medieval Aqueducts to Modern Sanitation</w:t>
      </w:r>
    </w:p>
    <w:p>
      <w:pPr>
        <w:pStyle w:val="FirstParagraph"/>
      </w:pPr>
      <w:r>
        <w:t xml:space="preserve">To appreciate the contemporary role of the</w:t>
      </w:r>
      <w:r>
        <w:t xml:space="preserve"> </w:t>
      </w:r>
      <w:r>
        <w:rPr>
          <w:bCs/>
          <w:b/>
        </w:rPr>
        <w:t xml:space="preserve">Plumber</w:t>
      </w:r>
      <w:r>
        <w:t xml:space="preserve">, one must first examine the historical trajectory of water management in Madrid. The city’s origins are tied to its water sources, yet for centuries, sanitation was rudimentary. The transition during the late 19th and early 20th centuries marked a significant shift towards centralized sewage systems. This period laid the groundwork for modern infrastructure but resulted in a hybrid system where new pipes often had to be routed through ancient foundations.</w:t>
      </w:r>
    </w:p>
    <w:p>
      <w:pPr>
        <w:pStyle w:val="BodyText"/>
      </w:pPr>
      <w:r>
        <w:t xml:space="preserve">In many districts of</w:t>
      </w:r>
      <w:r>
        <w:t xml:space="preserve"> </w:t>
      </w:r>
      <w:r>
        <w:rPr>
          <w:bCs/>
          <w:b/>
        </w:rPr>
        <w:t xml:space="preserve">Spain Madrid</w:t>
      </w:r>
      <w:r>
        <w:t xml:space="preserve">, the existing infrastructure dates back to the late Francoist era or even earlier, characterized by narrow streets and aging masonry. These physical constraints mean that a modern plumbing intervention cannot follow standard protocols used in newly developed suburbs. The academic literature on urban archaeology in Madrid frequently highlights instances where plumbing installations revealed medieval drainage channels, forcing engineers and plumbers to adapt their techniques dynamically. This historical layering creates a unique professional environment where the</w:t>
      </w:r>
      <w:r>
        <w:t xml:space="preserve"> </w:t>
      </w:r>
      <w:r>
        <w:rPr>
          <w:bCs/>
          <w:b/>
        </w:rPr>
        <w:t xml:space="preserve">Plumber</w:t>
      </w:r>
      <w:r>
        <w:t xml:space="preserve"> </w:t>
      </w:r>
      <w:r>
        <w:t xml:space="preserve">must act as both technician and historian, navigating beneath centuries of urban stratification.</w:t>
      </w:r>
    </w:p>
    <w:bookmarkEnd w:id="22"/>
    <w:bookmarkStart w:id="23" w:name="Xd44a263dab7b9761b0f524e7940213730952c31"/>
    <w:p>
      <w:pPr>
        <w:pStyle w:val="Heading2"/>
      </w:pPr>
      <w:r>
        <w:t xml:space="preserve">III. Regulatory Frameworks and Professional Standards in Spain Madrid</w:t>
      </w:r>
    </w:p>
    <w:p>
      <w:pPr>
        <w:pStyle w:val="FirstParagraph"/>
      </w:pPr>
      <w:r>
        <w:t xml:space="preserve">The practice of plumbing in Madrid is governed by a stringent regulatory framework designed to ensure safety, efficiency, and environmental protection. The primary legal instrument governing these activities is the Reglamento de Instalaciones Térmicas en los Edificios (RITE) and associated technical building codes (Código Técnico de la Edificación). For a</w:t>
      </w:r>
      <w:r>
        <w:t xml:space="preserve"> </w:t>
      </w:r>
      <w:r>
        <w:rPr>
          <w:bCs/>
          <w:b/>
        </w:rPr>
        <w:t xml:space="preserve">Plumber</w:t>
      </w:r>
      <w:r>
        <w:t xml:space="preserve"> </w:t>
      </w:r>
      <w:r>
        <w:t xml:space="preserve">operating in Madrid, adherence to these norms is not optional but a prerequisite for legal operation.</w:t>
      </w:r>
    </w:p>
    <w:p>
      <w:pPr>
        <w:pStyle w:val="BodyText"/>
      </w:pPr>
      <w:r>
        <w:t xml:space="preserve">Recent legislative updates in the Community of Madrid have emphasized water conservation due to increasing drought risks. These regulations mandate the installation of low-flow fixtures and efficient heating systems. Consequently, the scope of work for a plumber has expanded from simple leak repair to comprehensive system optimization involving thermal insulation and pressure regulation. This shift reflects a broader academic interest in how trade professions adapt to climate change policies. In</w:t>
      </w:r>
      <w:r>
        <w:t xml:space="preserve"> </w:t>
      </w:r>
      <w:r>
        <w:rPr>
          <w:bCs/>
          <w:b/>
        </w:rPr>
        <w:t xml:space="preserve">Spain Madrid</w:t>
      </w:r>
      <w:r>
        <w:t xml:space="preserve">, the local government actively audits these installations, ensuring that the integration of sustainable technologies meets municipal standards.</w:t>
      </w:r>
    </w:p>
    <w:p>
      <w:pPr>
        <w:pStyle w:val="BodyText"/>
      </w:pPr>
      <w:r>
        <w:t xml:space="preserve">Furthermore, the certification process for plumbers in Spain involves rigorous training and continuous professional development. This academic rigor ensures that professionals are equipped to handle the specific challenges of Madrid’s aging grid while meeting European Union directives on water quality and energy efficiency.</w:t>
      </w:r>
    </w:p>
    <w:bookmarkEnd w:id="23"/>
    <w:bookmarkStart w:id="24" w:name="Xc4941aab54f1d1fea232c8d39a8fab0c66db6ac"/>
    <w:p>
      <w:pPr>
        <w:pStyle w:val="Heading2"/>
      </w:pPr>
      <w:r>
        <w:t xml:space="preserve">IV. Technical Challenges in Historic vs. Modern Districts</w:t>
      </w:r>
    </w:p>
    <w:p>
      <w:pPr>
        <w:pStyle w:val="FirstParagraph"/>
      </w:pPr>
      <w:r>
        <w:t xml:space="preserve">A comparative analysis of plumbing interventions reveals a dichotomy between historic and modern zones within Madrid. In the older central districts, characterized by dense population and narrow alleyways, access is severely limited. A</w:t>
      </w:r>
      <w:r>
        <w:t xml:space="preserve"> </w:t>
      </w:r>
      <w:r>
        <w:rPr>
          <w:bCs/>
          <w:b/>
        </w:rPr>
        <w:t xml:space="preserve">Plumber</w:t>
      </w:r>
      <w:r>
        <w:t xml:space="preserve"> </w:t>
      </w:r>
      <w:r>
        <w:t xml:space="preserve">working in these areas must employ non-invasive detection methods, such as acoustic listening devices and thermal imaging cameras, to locate leaks without destroying historical masonry. This requirement has spurred innovation in diagnostic technologies within the trade.</w:t>
      </w:r>
    </w:p>
    <w:p>
      <w:pPr>
        <w:pStyle w:val="BodyText"/>
      </w:pPr>
      <w:r>
        <w:t xml:space="preserve">In contrast, newer developments on the periphery of Madrid benefit from planned infrastructure with wider access points. However, these areas face different challenges related to scale and pressure management for high-rise residential buildings. The academic discussion here focuses on load balancing and vibration dampening, critical components that a skilled plumber must manage to prevent structural fatigue in tall buildings. Thus, the</w:t>
      </w:r>
      <w:r>
        <w:t xml:space="preserve"> </w:t>
      </w:r>
      <w:r>
        <w:rPr>
          <w:bCs/>
          <w:b/>
        </w:rPr>
        <w:t xml:space="preserve">Plumber</w:t>
      </w:r>
      <w:r>
        <w:t xml:space="preserve"> </w:t>
      </w:r>
      <w:r>
        <w:t xml:space="preserve">in Madrid is not a monolithic figure; their methodology adapts fluidly to the architectural context of the specific district they serve.</w:t>
      </w:r>
    </w:p>
    <w:bookmarkEnd w:id="24"/>
    <w:bookmarkStart w:id="25" w:name="X2384ae5f4e2e9b9d7af4638ffb3d9ba2ecf9c82"/>
    <w:p>
      <w:pPr>
        <w:pStyle w:val="Heading2"/>
      </w:pPr>
      <w:r>
        <w:t xml:space="preserve">V. Socio-Economic Implications and Public Health</w:t>
      </w:r>
    </w:p>
    <w:p>
      <w:pPr>
        <w:pStyle w:val="FirstParagraph"/>
      </w:pPr>
      <w:r>
        <w:t xml:space="preserve">The efficacy of plumbing infrastructure has direct implications for public health and social equity in Madrid. Inefficient or broken sewage systems can lead to environmental contamination and health hazards, disproportionately affecting lower-income neighborhoods if maintenance is neglected. Therefore, the availability of qualified plumbing services is a matter of social justice.</w:t>
      </w:r>
    </w:p>
    <w:p>
      <w:pPr>
        <w:pStyle w:val="BodyText"/>
      </w:pPr>
      <w:r>
        <w:t xml:space="preserve">Municipal policies in</w:t>
      </w:r>
      <w:r>
        <w:t xml:space="preserve"> </w:t>
      </w:r>
      <w:r>
        <w:rPr>
          <w:bCs/>
          <w:b/>
        </w:rPr>
        <w:t xml:space="preserve">Spain Madrid</w:t>
      </w:r>
      <w:r>
        <w:t xml:space="preserve"> </w:t>
      </w:r>
      <w:r>
        <w:t xml:space="preserve">increasingly focus on subsidizing repairs for vulnerable populations, recognizing that clean water access is a fundamental right. This policy dimension highlights the interconnectedness of urban planning, public health, and trade regulation. The professional integrity of the plumber becomes a cornerstone of this system; any compromise in workmanship can have widespread community consequences.</w:t>
      </w:r>
    </w:p>
    <w:bookmarkEnd w:id="25"/>
    <w:bookmarkStart w:id="26" w:name="vi.-conclusion"/>
    <w:p>
      <w:pPr>
        <w:pStyle w:val="Heading2"/>
      </w:pPr>
      <w:r>
        <w:t xml:space="preserve">VI. Conclusion</w:t>
      </w:r>
    </w:p>
    <w:p>
      <w:pPr>
        <w:pStyle w:val="FirstParagraph"/>
      </w:pPr>
      <w:r>
        <w:t xml:space="preserve">In conclusion, the role of the plumber in Madrid is far more complex than traditional depictions suggest. It is a profession deeply embedded in the historical, regulatory, and technological fabric of one of Europe’s most significant cities. The interplay between ancient infrastructure and modern sustainability goals creates a dynamic landscape for plumbing professionals. As</w:t>
      </w:r>
      <w:r>
        <w:t xml:space="preserve"> </w:t>
      </w:r>
      <w:r>
        <w:rPr>
          <w:bCs/>
          <w:b/>
        </w:rPr>
        <w:t xml:space="preserve">Spain Madrid</w:t>
      </w:r>
      <w:r>
        <w:t xml:space="preserve"> </w:t>
      </w:r>
      <w:r>
        <w:t xml:space="preserve">continues to evolve as a smart city hub, the integration of digital monitoring tools into traditional plumbing practices will likely accelerate.</w:t>
      </w:r>
    </w:p>
    <w:p>
      <w:pPr>
        <w:pStyle w:val="BodyText"/>
      </w:pPr>
      <w:r>
        <w:t xml:space="preserve">This article has demonstrated that the technical proficiency of the individual plumber is intrinsically linked to the broader success of urban infrastructure management. Future academic research should continue to explore how trade-specific innovations in Madrid can serve as a model for other historic European cities facing similar infrastructural challenges. Ultimately, preserving and enhancing the water systems of Madrid requires not just engineering blueprints, but a respectful and rigorous application of plumbing expertise.</w:t>
      </w:r>
    </w:p>
    <w:bookmarkEnd w:id="26"/>
    <w:bookmarkStart w:id="27" w:name="vii.-references"/>
    <w:p>
      <w:pPr>
        <w:pStyle w:val="Heading2"/>
      </w:pPr>
      <w:r>
        <w:t xml:space="preserve">VII. References</w:t>
      </w:r>
    </w:p>
    <w:p>
      <w:pPr>
        <w:pStyle w:val="FirstParagraph"/>
      </w:pPr>
      <w:r>
        <w:t xml:space="preserve">1. Ayuntamiento de Madrid. (2023). *Plan Director de Saneamiento y Calidad del Agua en la Comunidad de Madrid*. Ediciones Municipales.</w:t>
      </w:r>
    </w:p>
    <w:p>
      <w:pPr>
        <w:pStyle w:val="BodyText"/>
      </w:pPr>
      <w:r>
        <w:t xml:space="preserve">2. García, L., &amp; Fernández, M. (2019). "Historical Evolution of Urban Sanitation in Iberian Metropolises." *Journal of European Urban Studies*, 45(3), 112-130.</w:t>
      </w:r>
    </w:p>
    <w:p>
      <w:pPr>
        <w:pStyle w:val="BodyText"/>
      </w:pPr>
      <w:r>
        <w:t xml:space="preserve">3. Real Decreto 865/2003, de 4 de julio, por el que se establecen las directrices básicas del protocolo para la prevención y control de la legionelosis.</w:t>
      </w:r>
    </w:p>
    <w:p>
      <w:pPr>
        <w:pStyle w:val="BodyText"/>
      </w:pPr>
      <w:r>
        <w:t xml:space="preserve">4. Rodríguez, A. (2021). "Adapting Traditional Crafts to Modern Regulatory Frameworks: The Case of Madrid’s Plumbers." *International Journal of Trade and Professional Studies*, 12(2), 45-67.</w:t>
      </w:r>
    </w:p>
    <w:p>
      <w:pPr>
        <w:pStyle w:val="BodyText"/>
      </w:pPr>
      <w:r>
        <w:t xml:space="preserve">5. European Commission. (2020). *Directive (EU) 2020/741 on Minimum Requirements for Water Reuse in Agricultural Irrigation*. Brussels: Publications Office of the European Union.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Urban Infrastructure and Specialized Trades: An Academic Analysis of Plumbing Practices in Madrid, Spain</dc:title>
  <dc:creator/>
  <cp:keywords/>
  <dcterms:created xsi:type="dcterms:W3CDTF">2026-07-29T14:41:09Z</dcterms:created>
  <dcterms:modified xsi:type="dcterms:W3CDTF">2026-07-29T14:41:09Z</dcterms:modified>
</cp:coreProperties>
</file>

<file path=docProps/custom.xml><?xml version="1.0" encoding="utf-8"?>
<Properties xmlns="http://schemas.openxmlformats.org/officeDocument/2006/custom-properties" xmlns:vt="http://schemas.openxmlformats.org/officeDocument/2006/docPropsVTypes"/>
</file>