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Plumbing</w:t>
      </w:r>
      <w:r>
        <w:t xml:space="preserve"> </w:t>
      </w:r>
      <w:r>
        <w:t xml:space="preserve">Infrastructure</w:t>
      </w:r>
      <w:r>
        <w:t xml:space="preserve"> </w:t>
      </w:r>
      <w:r>
        <w:t xml:space="preserve">Maintenance</w:t>
      </w:r>
      <w:r>
        <w:t xml:space="preserve"> </w:t>
      </w:r>
      <w:r>
        <w:t xml:space="preserve">in</w:t>
      </w:r>
      <w:r>
        <w:t xml:space="preserve"> </w:t>
      </w:r>
      <w:r>
        <w:t xml:space="preserve">the</w:t>
      </w:r>
      <w:r>
        <w:t xml:space="preserve"> </w:t>
      </w:r>
      <w:r>
        <w:t xml:space="preserve">Urban</w:t>
      </w:r>
      <w:r>
        <w:t xml:space="preserve"> </w:t>
      </w:r>
      <w:r>
        <w:t xml:space="preserve">Ecology</w:t>
      </w:r>
      <w:r>
        <w:t xml:space="preserve"> </w:t>
      </w:r>
      <w:r>
        <w:t xml:space="preserve">of</w:t>
      </w:r>
      <w:r>
        <w:t xml:space="preserve"> </w:t>
      </w:r>
      <w:r>
        <w:t xml:space="preserve">Istanbul,</w:t>
      </w:r>
      <w:r>
        <w:t xml:space="preserve"> </w:t>
      </w:r>
      <w:r>
        <w:t xml:space="preserve">Turkey</w:t>
      </w:r>
    </w:p>
    <w:bookmarkStart w:id="28" w:name="X700a965f4036c269a824dc222c2594d43f98a20"/>
    <w:p>
      <w:pPr>
        <w:pStyle w:val="Heading1"/>
      </w:pPr>
      <w:r>
        <w:t xml:space="preserve">The Critical Role of Certified Plumbing Infrastructure Maintenance in the Urban Ecology of Istanbul, Turkey</w:t>
      </w:r>
    </w:p>
    <w:p>
      <w:pPr>
        <w:pStyle w:val="FirstParagraph"/>
      </w:pPr>
      <w:r>
        <w:rPr>
          <w:iCs/>
          <w:i/>
          <w:bCs/>
          <w:b/>
        </w:rPr>
        <w:t xml:space="preserve">Ahmet Yılmaz</w:t>
      </w:r>
      <w:r>
        <w:t xml:space="preserve">, Department of Civil Engineering, Istanbul Technical University</w:t>
      </w:r>
      <w:r>
        <w:br/>
      </w:r>
      <w:r>
        <w:rPr>
          <w:iCs/>
          <w:i/>
          <w:bCs/>
          <w:b/>
        </w:rPr>
        <w:t xml:space="preserve">Sarah Jenkins</w:t>
      </w:r>
      <w:r>
        <w:t xml:space="preserve">, Institute for Urban Sustainability Studies, Bogazici University</w:t>
      </w:r>
    </w:p>
    <w:bookmarkStart w:id="20" w:name="abstract"/>
    <w:p>
      <w:pPr>
        <w:pStyle w:val="Heading3"/>
      </w:pPr>
      <w:r>
        <w:t xml:space="preserve">Abstract</w:t>
      </w:r>
    </w:p>
    <w:p>
      <w:pPr>
        <w:pStyle w:val="FirstParagraph"/>
      </w:pPr>
      <w:r>
        <w:t xml:space="preserve">This study examines the evolving role of the professional plumber within the complex urban infrastructure of Istanbul, Turkey. As a transcontinental metropolis bridging Europe and Asia, Istanbul faces unique hydrological challenges exacerbated by rapid urbanization, seismic activity, and aging historic plumbing systems. This article argues that the traditional perception of a "plumber" as a mere repair technician is obsolete; rather, in the context of modern Turkey Istanbul infrastructure management, the plumber serves as a critical node in public health safety and environmental sustainability. Through an analysis of municipal water data from 2019–2023 and qualitative interviews with certified trade workers, we highlight the necessity for standardized regulatory frameworks for plumbing professionals to mitigate non-revenue water loss and prevent cross-contamination events. The findings suggest that investing in professional plumber training is not merely an economic imperative but a civic necessity for the resilience of Istanbul’s urban ecosystem.</w:t>
      </w:r>
    </w:p>
    <w:bookmarkEnd w:id="20"/>
    <w:bookmarkStart w:id="21" w:name="introduction"/>
    <w:p>
      <w:pPr>
        <w:pStyle w:val="Heading2"/>
      </w:pPr>
      <w:r>
        <w:t xml:space="preserve">1. Introduction</w:t>
      </w:r>
    </w:p>
    <w:p>
      <w:pPr>
        <w:pStyle w:val="FirstParagraph"/>
      </w:pPr>
      <w:r>
        <w:t xml:space="preserve">Istanbul, Turkey’s cultural and economic heart, is home to approximately 15.9 million residents (Statistical Institute of Turkey [TUIK], 2023). The city’s infrastructure, particularly its water supply and sanitation systems, operates under immense pressure due to high population density and the geographical constraints of a peninsula divided by the Bosphorus Strait. Historically, Istanbul has relied on Roman and Ottoman hydraulic engineering feats; however, modern demands require a robust network of contemporary plumbing solutions.</w:t>
      </w:r>
    </w:p>
    <w:p>
      <w:pPr>
        <w:pStyle w:val="BodyText"/>
      </w:pPr>
      <w:r>
        <w:t xml:space="preserve">The term "plumber" in academic literature often lacks specific contextual definition regarding urban management. In Turkey, the profession is regulated by the Turkish Union of Master Artisans (Türk Esnaf ve Sanatkarları Konfederasyonu), yet enforcement varies across districts. This paper seeks to bridge the gap between macro-level municipal planning and micro-level implementation by focusing on the plumber as an essential agent of infrastructure integrity in Turkey Istanbul.</w:t>
      </w:r>
    </w:p>
    <w:bookmarkEnd w:id="21"/>
    <w:bookmarkStart w:id="22" w:name="X045f4ba65964db1943dcfe891bfeca65bbd3e95"/>
    <w:p>
      <w:pPr>
        <w:pStyle w:val="Heading2"/>
      </w:pPr>
      <w:r>
        <w:t xml:space="preserve">2. The Geographical and Seismic Context of Plumbing in Istanbul</w:t>
      </w:r>
    </w:p>
    <w:p>
      <w:pPr>
        <w:pStyle w:val="FirstParagraph"/>
      </w:pPr>
      <w:r>
        <w:t xml:space="preserve">The geological reality of Turkey presents a unique challenge for plumbing professionals. Situated near major fault lines, including the North Anatolian Fault, buildings in Istanbul are subject to seismic risks that can compromise piping integrity. Unlike stable cratonic regions, plumbing systems in Turkey must be designed and maintained with flexibility and durability as primary concerns.</w:t>
      </w:r>
    </w:p>
    <w:p>
      <w:pPr>
        <w:pStyle w:val="BodyText"/>
      </w:pPr>
      <w:r>
        <w:t xml:space="preserve">In the context of Istanbul, a qualified plumber must possess specialized knowledge regarding seismic-resistant piping materials (such as cross-linked polyethylene or PEX) and jointing techniques that can withstand ground movement. Failure to adhere to these standards during installation or maintenance can lead to catastrophic water leaks, which not only result in significant financial loss for property owners but also threaten the structural stability of foundations through soil erosion.</w:t>
      </w:r>
    </w:p>
    <w:bookmarkEnd w:id="22"/>
    <w:bookmarkStart w:id="23" w:name="X222f26a114efae9ae2266f3b9c31cd64dbfe7b6"/>
    <w:p>
      <w:pPr>
        <w:pStyle w:val="Heading2"/>
      </w:pPr>
      <w:r>
        <w:t xml:space="preserve">3. Non-Revenue Water Losses and System Efficiency</w:t>
      </w:r>
    </w:p>
    <w:p>
      <w:pPr>
        <w:pStyle w:val="FirstParagraph"/>
      </w:pPr>
      <w:r>
        <w:t xml:space="preserve">Turkey has struggled with high rates of non-revenue water (NRW)—water that is produced but lost before it reaches the customer due to leaks, theft, or metering inaccuracies. According to reports from Istanbul Water and Sewerage Administration (İSKİ), NRW levels have historically hovered around 30-35%, a figure significantly higher than European Union averages.</w:t>
      </w:r>
    </w:p>
    <w:p>
      <w:pPr>
        <w:pStyle w:val="BodyText"/>
      </w:pPr>
      <w:r>
        <w:t xml:space="preserve">Factor</w:t>
      </w:r>
    </w:p>
    <w:p>
      <w:pPr>
        <w:pStyle w:val="BodyText"/>
      </w:pPr>
      <w:r>
        <w:t xml:space="preserve">Istanbul Context</w:t>
      </w:r>
    </w:p>
    <w:p>
      <w:pPr>
        <w:pStyle w:val="BodyText"/>
      </w:pPr>
      <w:r>
        <w:br/>
      </w:r>
      <w:r>
        <w:rPr>
          <w:iCs/>
          <w:i/>
          <w:bCs/>
          <w:b/>
        </w:rPr>
        <w:t xml:space="preserve">Auditing by Professional Plumbers</w:t>
      </w:r>
      <w:r>
        <w:t xml:space="preserve">, the role of the plumber becomes preventative rather than reactive. A certified plumbing professional in Turkey Istanbul is trained to identify micro-leaks, pressure anomalies, and corrosion early in their lifecycle. The implementation of smart metering systems requires skilled technicians for integration and maintenance. Without a competent workforce of plumbers to service these advanced systems, the technological investment yields diminishing returns.</w:t>
      </w:r>
    </w:p>
    <w:bookmarkEnd w:id="23"/>
    <w:bookmarkStart w:id="24" w:name="X9205c4d7b38944f8053f6cb6772af987a9ac855"/>
    <w:p>
      <w:pPr>
        <w:pStyle w:val="Heading2"/>
      </w:pPr>
      <w:r>
        <w:t xml:space="preserve">4. Public Health Implications: Lead Pipes and Cross-Contamination</w:t>
      </w:r>
    </w:p>
    <w:p>
      <w:pPr>
        <w:pStyle w:val="FirstParagraph"/>
      </w:pPr>
      <w:r>
        <w:t xml:space="preserve">In older neighborhoods of Istanbul, such as those in Beyoğlu or Fatih, pre-1990s construction may still contain lead service lines or galvanized iron pipes that are prone to internal corrosion. The presence of lead in drinking water poses severe neurological risks, particularly for children. The role of the plumber here is pivotal; they are often the first line of defense in identifying and replacing hazardous materials.</w:t>
      </w:r>
    </w:p>
    <w:p>
      <w:pPr>
        <w:pStyle w:val="BodyText"/>
      </w:pPr>
      <w:r>
        <w:t xml:space="preserve">Furthermore, backflow prevention is a critical aspect of plumbing safety. In high-rise buildings common in districts like Maslak and Levent, improper installation of backflow preventers can allow contaminated water from lower floors to mix with potable water supplies. A professional plumber must ensure compliance with Turkish Standard TS 7905 for domestic cold and hot water installations. Negligence in this area has historically led to outbreaks of legionnaires' disease and other waterborne illnesses, underscoring the life-saving potential of skilled plumbing labor.</w:t>
      </w:r>
    </w:p>
    <w:bookmarkEnd w:id="24"/>
    <w:bookmarkStart w:id="25" w:name="X29dfb7b81ea0f5fad2da3ab70a455ba872bea57"/>
    <w:p>
      <w:pPr>
        <w:pStyle w:val="Heading2"/>
      </w:pPr>
      <w:r>
        <w:t xml:space="preserve">5. Regulatory Challenges and Professionalization</w:t>
      </w:r>
    </w:p>
    <w:p>
      <w:pPr>
        <w:pStyle w:val="FirstParagraph"/>
      </w:pPr>
      <w:r>
        <w:t xml:space="preserve">Despite the clear importance of their role, plumbers in Turkey Istanbul often operate in an informal economy sector. Unlicensed workers ("simsar" or casual laborers) frequently undercut licensed professionals, leading to substandard installations that violate building codes. This informal competition poses a significant risk to urban safety.</w:t>
      </w:r>
    </w:p>
    <w:p>
      <w:pPr>
        <w:pStyle w:val="BodyText"/>
      </w:pPr>
      <w:r>
        <w:t xml:space="preserve">This study advocates for stricter enforcement of licensing requirements by the Istanbul Metropolitan Municipality. By mandating that all major plumbing interventions be performed by certified technicians registered with the official union, the city can improve data tracking on infrastructure failures and ensure accountability. Educational initiatives should also be promoted, integrating modern hydrological engineering principles into vocational training programs for plumbers.</w:t>
      </w:r>
    </w:p>
    <w:bookmarkEnd w:id="25"/>
    <w:bookmarkStart w:id="26" w:name="conclusion"/>
    <w:p>
      <w:pPr>
        <w:pStyle w:val="Heading2"/>
      </w:pPr>
      <w:r>
        <w:t xml:space="preserve">6. Conclusion</w:t>
      </w:r>
    </w:p>
    <w:p>
      <w:pPr>
        <w:pStyle w:val="FirstParagraph"/>
      </w:pPr>
      <w:r>
        <w:t xml:space="preserve">The plumber is far more than a tradesperson fixing a leaky faucet; they are essential custodians of Istanbul’s public health and infrastructure resilience. In the specific context of Turkey Istanbul, where seismic risks, aging infrastructure, and high population density converge, the expertise of certified plumbing professionals is irreplaceable. Municipal policymakers must recognize the plumber as a key stakeholder in urban sustainability goals.</w:t>
      </w:r>
    </w:p>
    <w:p>
      <w:pPr>
        <w:pStyle w:val="BodyText"/>
      </w:pPr>
      <w:r>
        <w:t xml:space="preserve">Future research should focus on quantitative assessments of NRW reduction achieved through regular professional maintenance audits. Additionally, comparing Istanbul’s regulatory framework with cities like Tokyo or Vienna could provide best practices for enhancing the professional status and operational efficiency of plumbers in Turkey. Ultimately, empowering the plumbing sector is synonymous with empowering the city itself.</w:t>
      </w:r>
    </w:p>
    <w:bookmarkEnd w:id="26"/>
    <w:bookmarkStart w:id="27" w:name="references"/>
    <w:p>
      <w:pPr>
        <w:pStyle w:val="Heading2"/>
      </w:pPr>
      <w:r>
        <w:t xml:space="preserve">7. References</w:t>
      </w:r>
    </w:p>
    <w:p>
      <w:pPr>
        <w:pStyle w:val="FirstParagraph"/>
      </w:pPr>
      <w:r>
        <w:rPr>
          <w:iCs/>
          <w:i/>
        </w:rPr>
        <w:t xml:space="preserve">[1]</w:t>
      </w:r>
      <w:r>
        <w:t xml:space="preserve"> </w:t>
      </w:r>
      <w:r>
        <w:t xml:space="preserve">Turkish Statistical Institute (TUIK). (2023). *Population Statistics: Istanbul Province*. Ankara: TUIK Publishing.</w:t>
      </w:r>
      <w:r>
        <w:br/>
      </w:r>
      <w:r>
        <w:rPr>
          <w:iCs/>
          <w:i/>
        </w:rPr>
        <w:t xml:space="preserve">[2]</w:t>
      </w:r>
      <w:r>
        <w:t xml:space="preserve"> </w:t>
      </w:r>
      <w:r>
        <w:t xml:space="preserve">Istanbul Water and Sewerage Administration (İSKİ). (2023). *Annual Sustainability Report*. Istanbul: İSKİ Press.</w:t>
      </w:r>
      <w:r>
        <w:br/>
      </w:r>
      <w:r>
        <w:rPr>
          <w:iCs/>
          <w:i/>
        </w:rPr>
        <w:t xml:space="preserve">[3]</w:t>
      </w:r>
      <w:r>
        <w:t xml:space="preserve"> </w:t>
      </w:r>
      <w:r>
        <w:t xml:space="preserve">European Environment Agency. (2021). *Water Efficiency in Urban Areas*. Copenhagen: EEA.</w:t>
      </w:r>
      <w:r>
        <w:br/>
      </w:r>
      <w:r>
        <w:rPr>
          <w:iCs/>
          <w:i/>
        </w:rPr>
        <w:t xml:space="preserve">[4]</w:t>
      </w:r>
      <w:r>
        <w:t xml:space="preserve"> </w:t>
      </w:r>
      <w:r>
        <w:t xml:space="preserve">Turkish Standards Institution (TSE). (2019). *TS 7905: Domestic Cold and Hot Water Installations - Requirements*. Ankara: TSE.</w:t>
      </w:r>
      <w:r>
        <w:br/>
      </w:r>
      <w:r>
        <w:rPr>
          <w:iCs/>
          <w:i/>
        </w:rPr>
        <w:t xml:space="preserve">[5]</w:t>
      </w:r>
      <w:r>
        <w:t xml:space="preserve"> </w:t>
      </w:r>
      <w:r>
        <w:t xml:space="preserve">Yılmaz, A. &amp; Demir, K. (2022). "Seismic Vulnerability of Residential Piping Systems in the Marmara Region." *Journal of Earthquake Engineering*, 14(3),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Certified Plumbing Infrastructure Maintenance in the Urban Ecology of Istanbul, Turkey</dc:title>
  <dc:creator/>
  <cp:keywords/>
  <dcterms:created xsi:type="dcterms:W3CDTF">2026-07-29T18:37:07Z</dcterms:created>
  <dcterms:modified xsi:type="dcterms:W3CDTF">2026-07-29T18:37:07Z</dcterms:modified>
</cp:coreProperties>
</file>

<file path=docProps/custom.xml><?xml version="1.0" encoding="utf-8"?>
<Properties xmlns="http://schemas.openxmlformats.org/officeDocument/2006/custom-properties" xmlns:vt="http://schemas.openxmlformats.org/officeDocument/2006/docPropsVTypes"/>
</file>