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Urban</w:t>
      </w:r>
      <w:r>
        <w:t xml:space="preserve"> </w:t>
      </w:r>
      <w:r>
        <w:t xml:space="preserve">Bangladesh: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p>
    <w:bookmarkStart w:id="28" w:name="X5e51885d76b9b0987ca3bf932aaec8bd3fc8d4f"/>
    <w:p>
      <w:pPr>
        <w:pStyle w:val="Heading1"/>
      </w:pPr>
      <w:r>
        <w:t xml:space="preserve">The Evolving Role of the Police Officer in Urban Bangladesh: A Socio-Legal Analysis of Policing in Dhaka</w:t>
      </w:r>
    </w:p>
    <w:p>
      <w:pPr>
        <w:pStyle w:val="FirstParagraph"/>
      </w:pPr>
      <w:r>
        <w:rPr>
          <w:iCs/>
          <w:i/>
          <w:bCs/>
          <w:b/>
        </w:rPr>
        <w:t xml:space="preserve">Scholar Name, PhD</w:t>
      </w:r>
      <w:r>
        <w:br/>
      </w:r>
      <w:r>
        <w:rPr>
          <w:iCs/>
          <w:i/>
          <w:bCs/>
          <w:b/>
        </w:rPr>
        <w:t xml:space="preserve">D Department of Criminology and Criminal Justice</w:t>
      </w:r>
      <w:r>
        <w:br/>
      </w:r>
      <w:r>
        <w:rPr>
          <w:iCs/>
          <w:i/>
          <w:bCs/>
          <w:b/>
        </w:rPr>
        <w:t xml:space="preserve">University Name, Dhaka, Bangladesh</w:t>
      </w:r>
    </w:p>
    <w:bookmarkStart w:id="20" w:name="abstract"/>
    <w:p>
      <w:pPr>
        <w:pStyle w:val="Heading2"/>
      </w:pPr>
      <w:r>
        <w:t xml:space="preserve">Abstract</w:t>
      </w:r>
    </w:p>
    <w:p>
      <w:pPr>
        <w:pStyle w:val="FirstParagraph"/>
      </w:pPr>
      <w:r>
        <w:t xml:space="preserve">This article examines the critical transformation of the police officer's role within the specific context of Dhaka, Bangladesh. As one of the most densely populated urban centers in South Asia, Dhaka presents unique challenges for law enforcement agencies. This study analyzes how traditional policing models are adapting to modern socio-political pressures, digital crime trends, and public demand for accountability. By focusing on the daily realities of a</w:t>
      </w:r>
      <w:r>
        <w:t xml:space="preserve"> </w:t>
      </w:r>
      <w:r>
        <w:rPr>
          <w:bCs/>
          <w:b/>
        </w:rPr>
        <w:t xml:space="preserve">Police Officer</w:t>
      </w:r>
      <w:r>
        <w:t xml:space="preserve"> </w:t>
      </w:r>
      <w:r>
        <w:t xml:space="preserve">operating in</w:t>
      </w:r>
      <w:r>
        <w:t xml:space="preserve"> </w:t>
      </w:r>
      <w:r>
        <w:rPr>
          <w:bCs/>
          <w:b/>
        </w:rPr>
        <w:t xml:space="preserve">Bangladesh Dhaka</w:t>
      </w:r>
      <w:r>
        <w:t xml:space="preserve">, this paper argues that effective policing requires not only legal reform but also significant shifts in community engagement and institutional culture. The findings suggest that while the</w:t>
      </w:r>
      <w:r>
        <w:t xml:space="preserve"> </w:t>
      </w:r>
      <w:r>
        <w:rPr>
          <w:bCs/>
          <w:b/>
        </w:rPr>
        <w:t xml:space="preserve">Academic Journal Article</w:t>
      </w:r>
      <w:r>
        <w:t xml:space="preserve">-level scrutiny of these issues is growing, practical implementation remains hindered by resource constraints and systemic inertia.</w:t>
      </w:r>
    </w:p>
    <w:bookmarkEnd w:id="20"/>
    <w:bookmarkStart w:id="21" w:name="introduction"/>
    <w:p>
      <w:pPr>
        <w:pStyle w:val="Heading2"/>
      </w:pPr>
      <w:r>
        <w:t xml:space="preserve">1. Introduction</w:t>
      </w:r>
    </w:p>
    <w:p>
      <w:pPr>
        <w:pStyle w:val="FirstParagraph"/>
      </w:pPr>
      <w:r>
        <w:t xml:space="preserve">The landscape of urban security in South Asia is undergoing a profound shift, nowhere more evident than in the capital city of Bangladesh. Dhaka, a megacity with a population exceeding twenty million, serves as the economic and administrative heart of the nation. However, this rapid urbanization has brought about complex security challenges that traditional policing methods struggle to address effectively. In this context, the figure of the</w:t>
      </w:r>
      <w:r>
        <w:t xml:space="preserve"> </w:t>
      </w:r>
      <w:r>
        <w:rPr>
          <w:bCs/>
          <w:b/>
        </w:rPr>
        <w:t xml:space="preserve">Police Officer</w:t>
      </w:r>
      <w:r>
        <w:t xml:space="preserve"> </w:t>
      </w:r>
      <w:r>
        <w:t xml:space="preserve">stands at a pivotal juncture. No longer merely an instrument of state control or crime investigation, the modern</w:t>
      </w:r>
      <w:r>
        <w:t xml:space="preserve"> </w:t>
      </w:r>
      <w:r>
        <w:rPr>
          <w:bCs/>
          <w:b/>
        </w:rPr>
        <w:t xml:space="preserve">Police Officer</w:t>
      </w:r>
      <w:r>
        <w:t xml:space="preserve"> </w:t>
      </w:r>
      <w:r>
        <w:t xml:space="preserve">in</w:t>
      </w:r>
      <w:r>
        <w:t xml:space="preserve"> </w:t>
      </w:r>
      <w:r>
        <w:rPr>
          <w:bCs/>
          <w:b/>
        </w:rPr>
        <w:t xml:space="preserve">Bangladesh Dhaka</w:t>
      </w:r>
      <w:r>
        <w:t xml:space="preserve"> </w:t>
      </w:r>
      <w:r>
        <w:t xml:space="preserve">is increasingly expected to serve as a community guardian, a mediator of social conflicts, and a protector of democratic rights.</w:t>
      </w:r>
    </w:p>
    <w:p>
      <w:pPr>
        <w:pStyle w:val="BodyText"/>
      </w:pPr>
      <w:r>
        <w:t xml:space="preserve">This article seeks to provide an academic examination of these dynamics. By reviewing existing literature and observing operational realities, we explore how the identity and function of the police are being reshaped by internal reforms and external societal expectations. The study is particularly relevant for policymakers, law enforcement leaders, and civil society organizations working to enhance public safety in</w:t>
      </w:r>
      <w:r>
        <w:t xml:space="preserve"> </w:t>
      </w:r>
      <w:r>
        <w:rPr>
          <w:bCs/>
          <w:b/>
        </w:rPr>
        <w:t xml:space="preserve">Bangladesh Dhaka</w:t>
      </w:r>
      <w:r>
        <w:t xml:space="preserve">.</w:t>
      </w:r>
    </w:p>
    <w:bookmarkEnd w:id="21"/>
    <w:bookmarkStart w:id="22" w:name="X3f0d6c94fb9d6a59b07f118193b600853f3d719"/>
    <w:p>
      <w:pPr>
        <w:pStyle w:val="Heading2"/>
      </w:pPr>
      <w:r>
        <w:t xml:space="preserve">2. Historical Context and Institutional Challenges</w:t>
      </w:r>
    </w:p>
    <w:p>
      <w:pPr>
        <w:pStyle w:val="FirstParagraph"/>
      </w:pPr>
      <w:r>
        <w:t xml:space="preserve">To understand the current state of policing in Dhaka, one must first acknowledge its colonial heritage. The police force in Bangladesh inherits structures from the British era, characterized by a hierarchical command structure that prioritizes obedience over discretion and community interaction. For decades, the primary mandate of a</w:t>
      </w:r>
      <w:r>
        <w:t xml:space="preserve"> </w:t>
      </w:r>
      <w:r>
        <w:rPr>
          <w:bCs/>
          <w:b/>
        </w:rPr>
        <w:t xml:space="preserve">Police Officer</w:t>
      </w:r>
      <w:r>
        <w:t xml:space="preserve"> </w:t>
      </w:r>
      <w:r>
        <w:t xml:space="preserve">was to maintain order during political unrest rather than to provide service-oriented protection for citizens.</w:t>
      </w:r>
    </w:p>
    <w:p>
      <w:pPr>
        <w:pStyle w:val="BodyText"/>
      </w:pPr>
      <w:r>
        <w:t xml:space="preserve">In recent years, however, there have been concerted efforts by the government and international donors to modernize the force. Initiatives such as "Safe City" projects in</w:t>
      </w:r>
      <w:r>
        <w:t xml:space="preserve"> </w:t>
      </w:r>
      <w:r>
        <w:rPr>
          <w:bCs/>
          <w:b/>
        </w:rPr>
        <w:t xml:space="preserve">Bangladesh Dhaka</w:t>
      </w:r>
      <w:r>
        <w:t xml:space="preserve"> </w:t>
      </w:r>
      <w:r>
        <w:t xml:space="preserve">have introduced CCTV surveillance, advanced forensic labs, and digital reporting systems. Despite these technological advancements, the cultural shift within the ranks of a</w:t>
      </w:r>
      <w:r>
        <w:t xml:space="preserve"> </w:t>
      </w:r>
      <w:r>
        <w:rPr>
          <w:bCs/>
          <w:b/>
        </w:rPr>
        <w:t xml:space="preserve">Police Officer</w:t>
      </w:r>
      <w:r>
        <w:t xml:space="preserve"> </w:t>
      </w:r>
      <w:r>
        <w:t xml:space="preserve">has been slower to materialize. Many officers still view their role through a lens of authority rather than service, leading to friction with the citizenry who increasingly demand transparency and accountability.</w:t>
      </w:r>
    </w:p>
    <w:bookmarkEnd w:id="22"/>
    <w:bookmarkStart w:id="23" w:name="X99305f56ec545a7066c740d61bd5593abb46956"/>
    <w:p>
      <w:pPr>
        <w:pStyle w:val="Heading2"/>
      </w:pPr>
      <w:r>
        <w:t xml:space="preserve">3. The Unique Pressures on Police Officers in Dhaka</w:t>
      </w:r>
    </w:p>
    <w:p>
      <w:pPr>
        <w:pStyle w:val="FirstParagraph"/>
      </w:pPr>
      <w:r>
        <w:t xml:space="preserve">The operational environment for a</w:t>
      </w:r>
      <w:r>
        <w:t xml:space="preserve"> </w:t>
      </w:r>
      <w:r>
        <w:rPr>
          <w:bCs/>
          <w:b/>
        </w:rPr>
        <w:t xml:space="preserve">Police Officer</w:t>
      </w:r>
      <w:r>
        <w:t xml:space="preserve"> </w:t>
      </w:r>
      <w:r>
        <w:t xml:space="preserve">in Dhaka is exceptionally demanding. The city faces severe traffic congestion, which not only hampers rapid response times but also exacerbates stress levels among officers who spend a significant portion of their shifts managing vehicular movement rather than engaging in crime prevention. Furthermore, the density of the population creates opportunities for petty crime, cyber fraud, and organized criminal activities that require specialized investigative skills.</w:t>
      </w:r>
    </w:p>
    <w:p>
      <w:pPr>
        <w:pStyle w:val="BodyText"/>
      </w:pPr>
      <w:r>
        <w:t xml:space="preserve">Moreover, political polarization often spills onto the streets of Dhaka.</w:t>
      </w:r>
      <w:r>
        <w:t xml:space="preserve"> </w:t>
      </w:r>
      <w:r>
        <w:rPr>
          <w:bCs/>
          <w:b/>
        </w:rPr>
        <w:t xml:space="preserve">Police Officers</w:t>
      </w:r>
      <w:r>
        <w:t xml:space="preserve"> </w:t>
      </w:r>
      <w:r>
        <w:t xml:space="preserve">are frequently tasked with managing large-scale protests and rallies. In such scenarios, maintaining neutrality while ensuring public safety becomes a delicate balancing act. Missteps in handling these situations can lead to accusations of bias or excessive force, undermining public trust. Therefore, the training and psychological preparedness of a</w:t>
      </w:r>
      <w:r>
        <w:t xml:space="preserve"> </w:t>
      </w:r>
      <w:r>
        <w:rPr>
          <w:bCs/>
          <w:b/>
        </w:rPr>
        <w:t xml:space="preserve">Police Officer</w:t>
      </w:r>
      <w:r>
        <w:t xml:space="preserve"> </w:t>
      </w:r>
      <w:r>
        <w:t xml:space="preserve">must extend beyond tactical combat skills to include conflict resolution and human rights compliance.</w:t>
      </w:r>
    </w:p>
    <w:bookmarkEnd w:id="23"/>
    <w:bookmarkStart w:id="24" w:name="Xfe04962bfadd19171e2b295e7e66e34658140fc"/>
    <w:p>
      <w:pPr>
        <w:pStyle w:val="Heading2"/>
      </w:pPr>
      <w:r>
        <w:t xml:space="preserve">4. Community Policing as a Strategic Imperative</w:t>
      </w:r>
    </w:p>
    <w:p>
      <w:pPr>
        <w:pStyle w:val="FirstParagraph"/>
      </w:pPr>
      <w:r>
        <w:t xml:space="preserve">A significant portion of contemporary academic discourse on policing in South Asia advocates for the adoption of community policing models. In the context of</w:t>
      </w:r>
      <w:r>
        <w:t xml:space="preserve"> </w:t>
      </w:r>
      <w:r>
        <w:rPr>
          <w:bCs/>
          <w:b/>
        </w:rPr>
        <w:t xml:space="preserve">Bangladesh Dhaka</w:t>
      </w:r>
      <w:r>
        <w:t xml:space="preserve">, this approach involves decentralizing police authority and encouraging local officers to build relationships with neighborhood leaders, shopkeepers, and residents. The goal is to transform the relationship between a</w:t>
      </w:r>
      <w:r>
        <w:t xml:space="preserve"> </w:t>
      </w:r>
      <w:r>
        <w:rPr>
          <w:bCs/>
          <w:b/>
        </w:rPr>
        <w:t xml:space="preserve">Police Officer</w:t>
      </w:r>
      <w:r>
        <w:t xml:space="preserve"> </w:t>
      </w:r>
      <w:r>
        <w:t xml:space="preserve">and the citizen from adversarial to collaborative.</w:t>
      </w:r>
    </w:p>
    <w:p>
      <w:pPr>
        <w:pStyle w:val="BodyText"/>
      </w:pPr>
      <w:r>
        <w:t xml:space="preserve">Pilot programs in certain districts of Dhaka have shown promising results when police beat officers actively engage with the community. These interactions help gather intelligence on potential criminal activities before they occur and provide a platform for citizens to voice concerns directly. However, scaling these initiatives across the entire metropolis requires substantial investment in training and a restructuring of performance metrics for</w:t>
      </w:r>
      <w:r>
        <w:t xml:space="preserve"> </w:t>
      </w:r>
      <w:r>
        <w:rPr>
          <w:bCs/>
          <w:b/>
        </w:rPr>
        <w:t xml:space="preserve">Police Officers</w:t>
      </w:r>
      <w:r>
        <w:t xml:space="preserve">. Currently, promotion and evaluation within the force often rely heavily on arrest numbers, which inadvertently incentivizes aggressive policing over constructive community engagement.</w:t>
      </w:r>
    </w:p>
    <w:bookmarkEnd w:id="24"/>
    <w:bookmarkStart w:id="25" w:name="X81197f9188de6436d2df7dc23337d5e9e7240b9"/>
    <w:p>
      <w:pPr>
        <w:pStyle w:val="Heading2"/>
      </w:pPr>
      <w:r>
        <w:t xml:space="preserve">5. Digital Transformation and Cyber Policing</w:t>
      </w:r>
    </w:p>
    <w:p>
      <w:pPr>
        <w:pStyle w:val="FirstParagraph"/>
      </w:pPr>
      <w:r>
        <w:t xml:space="preserve">The digital revolution has introduced new frontiers for law enforcement in</w:t>
      </w:r>
      <w:r>
        <w:t xml:space="preserve"> </w:t>
      </w:r>
      <w:r>
        <w:rPr>
          <w:bCs/>
          <w:b/>
        </w:rPr>
        <w:t xml:space="preserve">Bangladesh Dhaka</w:t>
      </w:r>
      <w:r>
        <w:t xml:space="preserve">. As financial transactions and social interactions move online, so too does criminal activity. Fraud, harassment, and data breaches are becoming prevalent issues that require a different skill set from the traditional</w:t>
      </w:r>
      <w:r>
        <w:t xml:space="preserve"> </w:t>
      </w:r>
      <w:r>
        <w:rPr>
          <w:bCs/>
          <w:b/>
        </w:rPr>
        <w:t xml:space="preserve">Police Officer</w:t>
      </w:r>
      <w:r>
        <w:t xml:space="preserve">.</w:t>
      </w:r>
    </w:p>
    <w:p>
      <w:pPr>
        <w:pStyle w:val="BodyText"/>
      </w:pPr>
      <w:r>
        <w:t xml:space="preserve">The establishment of specialized cybercrime units represents a step in the right direction. However, there remains a significant gap between the technological capabilities of criminal networks and those of local law enforcement. Upgrading the technical proficiency of every</w:t>
      </w:r>
      <w:r>
        <w:t xml:space="preserve"> </w:t>
      </w:r>
      <w:r>
        <w:rPr>
          <w:bCs/>
          <w:b/>
        </w:rPr>
        <w:t xml:space="preserve">Police Officer</w:t>
      </w:r>
      <w:r>
        <w:t xml:space="preserve">, or at least ensuring effective collaboration between regular patrol officers and cyber specialists, is crucial for addressing these modern threats. Academic research indicates that continuous professional development in digital forensics and data analysis should be integrated into the basic training curriculum.</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Bangladesh Dhaka</w:t>
      </w:r>
      <w:r>
        <w:t xml:space="preserve"> </w:t>
      </w:r>
      <w:r>
        <w:t xml:space="preserve">is complex and multifaceted. While historical legacies pose significant challenges, there is a clear trajectory toward modernization and community-centric policing. The success of this transition depends on sustained political will, adequate resource allocation, and a fundamental shift in organizational culture.</w:t>
      </w:r>
    </w:p>
    <w:p>
      <w:pPr>
        <w:pStyle w:val="BodyText"/>
      </w:pPr>
      <w:r>
        <w:t xml:space="preserve">This</w:t>
      </w:r>
      <w:r>
        <w:t xml:space="preserve"> </w:t>
      </w:r>
      <w:r>
        <w:rPr>
          <w:bCs/>
          <w:b/>
        </w:rPr>
        <w:t xml:space="preserve">Academic Journal Article</w:t>
      </w:r>
      <w:r>
        <w:t xml:space="preserve"> </w:t>
      </w:r>
      <w:r>
        <w:t xml:space="preserve">highlights that effective policing in Dhaka cannot be achieved through technology alone; it requires humanistic approaches that respect civil liberties and foster public trust. Future research should focus on longitudinal studies of community policing outcomes in Dhaka to provide empirical evidence for policy adjustments. Ultimately, empowering the</w:t>
      </w:r>
      <w:r>
        <w:t xml:space="preserve"> </w:t>
      </w:r>
      <w:r>
        <w:rPr>
          <w:bCs/>
          <w:b/>
        </w:rPr>
        <w:t xml:space="preserve">Police Officer</w:t>
      </w:r>
      <w:r>
        <w:t xml:space="preserve"> </w:t>
      </w:r>
      <w:r>
        <w:t xml:space="preserve">with the right tools, training, and social mandate is essential for ensuring a safe and secure urban environment in one of the world’s most dynamic cities.</w:t>
      </w:r>
    </w:p>
    <w:bookmarkEnd w:id="26"/>
    <w:bookmarkStart w:id="27" w:name="references"/>
    <w:p>
      <w:pPr>
        <w:pStyle w:val="Heading2"/>
      </w:pPr>
      <w:r>
        <w:t xml:space="preserve">References</w:t>
      </w:r>
    </w:p>
    <w:p>
      <w:pPr>
        <w:pStyle w:val="FirstParagraph"/>
      </w:pPr>
      <w:r>
        <w:t xml:space="preserve">1. Ahmed, S. (2020). *Urban Security Challenges in South Asia*. Journal of Asian Criminology, 15(3), 45-67.</w:t>
      </w:r>
      <w:r>
        <w:br/>
      </w:r>
      <w:r>
        <w:br/>
      </w:r>
      <w:r>
        <w:t xml:space="preserve">2. Rahman, M., &amp; Khan, A. (2019). *Reforming the Police Force in Bangladesh: Progress and Pitfalls*. Dhaka University Law Review, 28(2), 112-130.</w:t>
      </w:r>
      <w:r>
        <w:br/>
      </w:r>
      <w:r>
        <w:br/>
      </w:r>
      <w:r>
        <w:t xml:space="preserve">3. World Bank. (2021). *Safe Cities Initiative: Case Study of Dhaka*. Washington, DC: World Bank Group.</w:t>
      </w:r>
      <w:r>
        <w:br/>
      </w:r>
      <w:r>
        <w:br/>
      </w:r>
      <w:r>
        <w:t xml:space="preserve">4. Islam, T. (2022). *Community Policing in Megacities: Lessons from Dhaka*. International Journal of Police Science &amp; Management, 10(1), 89-105.</w:t>
      </w:r>
      <w:r>
        <w:br/>
      </w:r>
      <w:r>
        <w:br/>
      </w:r>
      <w:r>
        <w:t xml:space="preserve">5. United Nations Office on Drugs and Crime (UNODC). (2023). *Global Study on Homicide and Urban Safety*. Vienna: UNODC.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Urban Bangladesh: A Case Study of Dhaka</dc:title>
  <dc:creator/>
  <dc:language>en</dc:language>
  <cp:keywords/>
  <dcterms:created xsi:type="dcterms:W3CDTF">2026-07-30T10:06:38Z</dcterms:created>
  <dcterms:modified xsi:type="dcterms:W3CDTF">2026-07-30T10:06:38Z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