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Sociological</w:t>
      </w:r>
      <w:r>
        <w:t xml:space="preserve"> </w:t>
      </w:r>
      <w:r>
        <w:t xml:space="preserve">and</w:t>
      </w:r>
      <w:r>
        <w:t xml:space="preserve"> </w:t>
      </w:r>
      <w:r>
        <w:t xml:space="preserve">Operational</w:t>
      </w:r>
      <w:r>
        <w:t xml:space="preserve"> </w:t>
      </w:r>
      <w:r>
        <w:t xml:space="preserve">Analysis</w:t>
      </w:r>
    </w:p>
    <w:bookmarkStart w:id="29" w:name="X336fd888051b6bd640a6076ebdc3238e4c7c52d"/>
    <w:p>
      <w:pPr>
        <w:pStyle w:val="Heading1"/>
      </w:pPr>
      <w:r>
        <w:t xml:space="preserve">The Evolution of the Police Officer in Japan Osaka: A Sociological and Operational Analysis</w:t>
      </w:r>
    </w:p>
    <w:p>
      <w:pPr>
        <w:pStyle w:val="FirstParagraph"/>
      </w:pPr>
    </w:p>
    <w:p>
      <w:pPr>
        <w:pStyle w:val="BodyText"/>
      </w:pPr>
      <w:r>
        <w:t xml:space="preserve">Abstract:</w:t>
      </w:r>
    </w:p>
    <w:p>
      <w:pPr>
        <w:pStyle w:val="BodyText"/>
      </w:pPr>
      <w:r>
        <w:t xml:space="preserve">This study examines the changing role of the</w:t>
      </w:r>
      <w:r>
        <w:t xml:space="preserve"> </w:t>
      </w:r>
      <w:r>
        <w:rPr>
          <w:bCs/>
          <w:b/>
        </w:rPr>
        <w:t xml:space="preserve">Police Officer</w:t>
      </w:r>
      <w:r>
        <w:t xml:space="preserve"> </w:t>
      </w:r>
      <w:r>
        <w:t xml:space="preserve">within the specific socio-cultural context of Osaka, Japan. While traditionally associated with strict discipline and crime prevention, modern policing in this region reflects a shift toward community-oriented strategies adapted to urban complexities. Through an analysis of operational data and sociological frameworks, this article argues that the contemporary</w:t>
      </w:r>
      <w:r>
        <w:t xml:space="preserve"> </w:t>
      </w:r>
      <w:r>
        <w:rPr>
          <w:bCs/>
          <w:b/>
        </w:rPr>
        <w:t xml:space="preserve">Police Officer</w:t>
      </w:r>
      <w:r>
        <w:t xml:space="preserve"> </w:t>
      </w:r>
      <w:r>
        <w:t xml:space="preserve">in</w:t>
      </w:r>
      <w:r>
        <w:t xml:space="preserve"> </w:t>
      </w:r>
      <w:r>
        <w:rPr>
          <w:bCs/>
          <w:b/>
        </w:rPr>
        <w:t xml:space="preserve">Japan Osaka</w:t>
      </w:r>
      <w:r>
        <w:t xml:space="preserve"> </w:t>
      </w:r>
      <w:r>
        <w:t xml:space="preserve">serves as a critical mediator between public safety and social harmony. The findings highlight unique challenges posed by high population density and rapid tourism growth, necessitating specialized training for officers serving in this dynamic metropolitan environment.</w:t>
      </w:r>
    </w:p>
    <w:p>
      <w:pPr>
        <w:pStyle w:val="BodyText"/>
      </w:pPr>
      <w:r>
        <w:rPr>
          <w:bCs/>
          <w:b/>
        </w:rPr>
        <w:t xml:space="preserve">Keywords:</w:t>
      </w:r>
      <w:r>
        <w:t xml:space="preserve"> </w:t>
      </w:r>
      <w:r>
        <w:t xml:space="preserve">Policing; Community Safety; Japan Osaka; Police Officer Roles; Urban Sociology; Law Enforcement in East Asia.</w:t>
      </w:r>
    </w:p>
    <w:bookmarkStart w:id="20" w:name="introduction"/>
    <w:p>
      <w:pPr>
        <w:pStyle w:val="Heading2"/>
      </w:pPr>
      <w:r>
        <w:t xml:space="preserve">1. Introduction</w:t>
      </w:r>
    </w:p>
    <w:p>
      <w:pPr>
        <w:pStyle w:val="FirstParagraph"/>
      </w:pPr>
      <w:r>
        <w:t xml:space="preserve">The concept of public safety has undergone significant transformation globally, yet its implementation remains deeply rooted in local cultural contexts. In Japan, the police force is historically regarded as a guardian of social order and harmony, distinct from Western models that often emphasize confrontation and adversarial procedures. Within this national framework</w:t>
      </w:r>
      <w:r>
        <w:t xml:space="preserve"> </w:t>
      </w:r>
      <w:r>
        <w:rPr>
          <w:bCs/>
          <w:b/>
        </w:rPr>
        <w:t xml:space="preserve">Japan Osaka</w:t>
      </w:r>
      <w:r>
        <w:t xml:space="preserve"> </w:t>
      </w:r>
      <w:r>
        <w:t xml:space="preserve">presents a unique case study due to its distinct regional identity, economic vibrancy, and dense urban layout.</w:t>
      </w:r>
    </w:p>
    <w:p>
      <w:pPr>
        <w:pStyle w:val="BodyText"/>
      </w:pPr>
      <w:r>
        <w:t xml:space="preserve">The central figure in this ecosystem is the</w:t>
      </w:r>
      <w:r>
        <w:t xml:space="preserve"> </w:t>
      </w:r>
      <w:r>
        <w:rPr>
          <w:bCs/>
          <w:b/>
        </w:rPr>
        <w:t xml:space="preserve">Police Officer</w:t>
      </w:r>
      <w:r>
        <w:t xml:space="preserve">. Traditionally viewed through the lens of stoic duty and hierarchical obedience, the modern</w:t>
      </w:r>
      <w:r>
        <w:t xml:space="preserve"> </w:t>
      </w:r>
      <w:r>
        <w:rPr>
          <w:bCs/>
          <w:b/>
        </w:rPr>
        <w:t xml:space="preserve">Police Officer</w:t>
      </w:r>
      <w:r>
        <w:t xml:space="preserve"> </w:t>
      </w:r>
      <w:r>
        <w:t xml:space="preserve">in</w:t>
      </w:r>
      <w:r>
        <w:t xml:space="preserve"> </w:t>
      </w:r>
      <w:r>
        <w:rPr>
          <w:bCs/>
          <w:b/>
        </w:rPr>
        <w:t xml:space="preserve">Japan Osaka</w:t>
      </w:r>
      <w:r>
        <w:rPr>
          <w:bCs/>
          <w:b/>
        </w:rPr>
        <w:t xml:space="preserve">Police Officer</w:t>
      </w:r>
      <w:r>
        <w:t xml:space="preserve"> </w:t>
      </w:r>
      <w:r>
        <w:t xml:space="preserve">has evolved to address the specific demands of life in</w:t>
      </w:r>
      <w:r>
        <w:t xml:space="preserve"> </w:t>
      </w:r>
      <w:r>
        <w:rPr>
          <w:bCs/>
          <w:b/>
        </w:rPr>
        <w:t xml:space="preserve">Japan Osaka</w:t>
      </w:r>
    </w:p>
    <w:p>
      <w:pPr>
        <w:pStyle w:val="BodyText"/>
      </w:pPr>
      <w:r>
        <w:t xml:space="preserve">2. Historical Context and Regional Identity in Japan Osaka</w:t>
      </w:r>
    </w:p>
    <w:p>
      <w:pPr>
        <w:pStyle w:val="BodyText"/>
      </w:pPr>
      <w:r>
        <w:t xml:space="preserve">To understand the current role of the</w:t>
      </w:r>
      <w:r>
        <w:t xml:space="preserve"> </w:t>
      </w:r>
      <w:r>
        <w:rPr>
          <w:bCs/>
          <w:b/>
        </w:rPr>
        <w:t xml:space="preserve">Police Officer</w:t>
      </w:r>
    </w:p>
    <w:p>
      <w:pPr>
        <w:pStyle w:val="BodyText"/>
      </w:pPr>
      <w:r>
        <w:t xml:space="preserve">In</w:t>
      </w:r>
      <w:r>
        <w:t xml:space="preserve"> </w:t>
      </w:r>
      <w:r>
        <w:rPr>
          <w:bCs/>
          <w:b/>
        </w:rPr>
        <w:t xml:space="preserve">Japan Osaka</w:t>
      </w:r>
      <w:r>
        <w:rPr>
          <w:bCs/>
          <w:b/>
        </w:rPr>
        <w:t xml:space="preserve">Police Officer</w:t>
      </w:r>
      <w:r>
        <w:rPr>
          <w:bCs/>
          <w:b/>
        </w:rPr>
        <w:t xml:space="preserve">Japan Osaka</w:t>
      </w:r>
    </w:p>
    <w:p>
      <w:pPr>
        <w:pStyle w:val="BodyText"/>
      </w:pPr>
      <w:r>
        <w:t xml:space="preserve">This regional identity necessitates a policing model that balances national legal standards with local community expectations. The</w:t>
      </w:r>
      <w:r>
        <w:t xml:space="preserve"> </w:t>
      </w:r>
      <w:r>
        <w:rPr>
          <w:bCs/>
          <w:b/>
        </w:rPr>
        <w:t xml:space="preserve">Police Officer</w:t>
      </w:r>
      <w:r>
        <w:rPr>
          <w:bCs/>
          <w:b/>
        </w:rPr>
        <w:t xml:space="preserve">Japan Osaka</w:t>
      </w:r>
    </w:p>
    <w:bookmarkEnd w:id="20"/>
    <w:bookmarkStart w:id="22" w:name="section"/>
    <w:p>
      <w:pPr>
        <w:pStyle w:val="Heading2"/>
      </w:pPr>
    </w:p>
    <w:bookmarkStart w:id="21" w:name="X852473d28280a8f474f69ddf0d58ad3bffb34ea"/>
    <w:p>
      <w:pPr>
        <w:pStyle w:val="Heading3"/>
      </w:pPr>
      <w:r>
        <w:t xml:space="preserve">3. The Koban System: A Pillar of Community Policing</w:t>
      </w:r>
    </w:p>
    <w:p>
      <w:pPr>
        <w:pStyle w:val="FirstParagraph"/>
      </w:pPr>
      <w:r>
        <w:t xml:space="preserve">The cornerstone of policing in</w:t>
      </w:r>
      <w:r>
        <w:t xml:space="preserve"> </w:t>
      </w:r>
      <w:r>
        <w:rPr>
          <w:bCs/>
          <w:b/>
        </w:rPr>
        <w:t xml:space="preserve">Japan Osaka</w:t>
      </w:r>
      <w:r>
        <w:rPr>
          <w:bCs/>
          <w:b/>
        </w:rPr>
        <w:t xml:space="preserve">Japan Osaka</w:t>
      </w:r>
    </w:p>
    <w:p>
      <w:pPr>
        <w:pStyle w:val="BodyText"/>
      </w:pPr>
      <w:r>
        <w:t xml:space="preserve">The modern</w:t>
      </w:r>
      <w:r>
        <w:t xml:space="preserve"> </w:t>
      </w:r>
      <w:r>
        <w:rPr>
          <w:bCs/>
          <w:b/>
        </w:rPr>
        <w:t xml:space="preserve">Police Officer</w:t>
      </w:r>
      <w:r>
        <w:rPr>
          <w:bCs/>
          <w:b/>
        </w:rPr>
        <w:t xml:space="preserve">Japan Osaka</w:t>
      </w:r>
      <w:r>
        <w:rPr>
          <w:bCs/>
          <w:b/>
        </w:rPr>
        <w:t xml:space="preserve">Police Officer</w:t>
      </w:r>
    </w:p>
    <w:p>
      <w:pPr>
        <w:pStyle w:val="BodyText"/>
      </w:pPr>
      <w:r>
        <w:t xml:space="preserve">Research indicates that visibility is a key deterrent to crime. The constant presence of the</w:t>
      </w:r>
      <w:r>
        <w:t xml:space="preserve"> </w:t>
      </w:r>
      <w:r>
        <w:rPr>
          <w:bCs/>
          <w:b/>
        </w:rPr>
        <w:t xml:space="preserve">Police Officer</w:t>
      </w:r>
      <w:r>
        <w:rPr>
          <w:bCs/>
          <w:b/>
        </w:rPr>
        <w:t xml:space="preserve">Japan Osaka</w:t>
      </w:r>
    </w:p>
    <w:bookmarkEnd w:id="21"/>
    <w:bookmarkEnd w:id="22"/>
    <w:bookmarkStart w:id="24" w:name="section-1"/>
    <w:p>
      <w:pPr>
        <w:pStyle w:val="Heading2"/>
      </w:pPr>
    </w:p>
    <w:bookmarkStart w:id="23" w:name="X17038223c0f2a2c2b7aef06d00fa59bcd540716"/>
    <w:p>
      <w:pPr>
        <w:pStyle w:val="Heading3"/>
      </w:pPr>
      <w:r>
        <w:t xml:space="preserve">4. Challenges in a High-Density Urban Environment</w:t>
      </w:r>
    </w:p>
    <w:p>
      <w:pPr>
        <w:pStyle w:val="FirstParagraph"/>
      </w:pPr>
      <w:r>
        <w:t xml:space="preserve">Despite the successes of the Koban system,</w:t>
      </w:r>
      <w:r>
        <w:t xml:space="preserve"> </w:t>
      </w:r>
      <w:r>
        <w:rPr>
          <w:bCs/>
          <w:b/>
        </w:rPr>
        <w:t xml:space="preserve">Police Officer</w:t>
      </w:r>
      <w:r>
        <w:rPr>
          <w:bCs/>
          <w:b/>
        </w:rPr>
        <w:t xml:space="preserve">Japan Osaka</w:t>
      </w:r>
    </w:p>
    <w:p>
      <w:pPr>
        <w:pStyle w:val="BodyText"/>
      </w:pPr>
      <w:r>
        <w:t xml:space="preserve">Addressing these issues requires specialized training for the</w:t>
      </w:r>
      <w:r>
        <w:t xml:space="preserve"> </w:t>
      </w:r>
      <w:r>
        <w:rPr>
          <w:bCs/>
          <w:b/>
        </w:rPr>
        <w:t xml:space="preserve">Police Officer</w:t>
      </w:r>
      <w:r>
        <w:rPr>
          <w:bCs/>
          <w:b/>
        </w:rPr>
        <w:t xml:space="preserve">Japan Osaka</w:t>
      </w:r>
    </w:p>
    <w:p>
      <w:pPr>
        <w:pStyle w:val="BodyText"/>
      </w:pPr>
      <w:r>
        <w:t xml:space="preserve">Furthermore, the social isolation of elderly citizens remains a pressing concern in many parts of</w:t>
      </w:r>
      <w:r>
        <w:t xml:space="preserve"> </w:t>
      </w:r>
      <w:r>
        <w:rPr>
          <w:bCs/>
          <w:b/>
        </w:rPr>
        <w:t xml:space="preserve">Japan Osaka</w:t>
      </w:r>
      <w:r>
        <w:rPr>
          <w:bCs/>
          <w:b/>
        </w:rPr>
        <w:t xml:space="preserve">Police Officer</w:t>
      </w:r>
    </w:p>
    <w:bookmarkEnd w:id="23"/>
    <w:bookmarkEnd w:id="24"/>
    <w:bookmarkStart w:id="26" w:name="section-2"/>
    <w:p>
      <w:pPr>
        <w:pStyle w:val="Heading2"/>
      </w:pPr>
    </w:p>
    <w:bookmarkStart w:id="25" w:name="Xf12616e5cc71a2732ec29451d649a399bf54325"/>
    <w:p>
      <w:pPr>
        <w:pStyle w:val="Heading3"/>
      </w:pPr>
      <w:r>
        <w:t xml:space="preserve">5. Technological Integration and Future Directions</w:t>
      </w:r>
    </w:p>
    <w:p>
      <w:pPr>
        <w:pStyle w:val="FirstParagraph"/>
      </w:pPr>
      <w:r>
        <w:t xml:space="preserve">The digitization of public services is reshaping the duties of the</w:t>
      </w:r>
      <w:r>
        <w:t xml:space="preserve"> </w:t>
      </w:r>
      <w:r>
        <w:rPr>
          <w:bCs/>
          <w:b/>
        </w:rPr>
        <w:t xml:space="preserve">Police Officer</w:t>
      </w:r>
      <w:r>
        <w:rPr>
          <w:bCs/>
          <w:b/>
        </w:rPr>
        <w:t xml:space="preserve">Japan Osaka</w:t>
      </w:r>
    </w:p>
    <w:p>
      <w:pPr>
        <w:pStyle w:val="BodyText"/>
      </w:pPr>
      <w:r>
        <w:t xml:space="preserve">For the</w:t>
      </w:r>
      <w:r>
        <w:t xml:space="preserve"> </w:t>
      </w:r>
      <w:r>
        <w:rPr>
          <w:bCs/>
          <w:b/>
        </w:rPr>
        <w:t xml:space="preserve">Police Officer</w:t>
      </w:r>
      <w:r>
        <w:rPr>
          <w:bCs/>
          <w:b/>
        </w:rPr>
        <w:t xml:space="preserve">Japan Osaka</w:t>
      </w:r>
    </w:p>
    <w:p>
      <w:pPr>
        <w:pStyle w:val="BodyText"/>
      </w:pPr>
      <w:r>
        <w:t xml:space="preserve">Looking ahead, the role of the</w:t>
      </w:r>
      <w:r>
        <w:t xml:space="preserve"> </w:t>
      </w:r>
      <w:r>
        <w:rPr>
          <w:bCs/>
          <w:b/>
        </w:rPr>
        <w:t xml:space="preserve">Police Officer</w:t>
      </w:r>
      <w:r>
        <w:rPr>
          <w:bCs/>
          <w:b/>
        </w:rPr>
        <w:t xml:space="preserve">Japan Osaka</w:t>
      </w:r>
    </w:p>
    <w:bookmarkEnd w:id="25"/>
    <w:bookmarkEnd w:id="26"/>
    <w:bookmarkStart w:id="27" w:name="conclusion"/>
    <w:p>
      <w:pPr>
        <w:pStyle w:val="Heading2"/>
      </w:pPr>
      <w:r>
        <w:t xml:space="preserve">6. Conclusion</w:t>
      </w:r>
    </w:p>
    <w:p>
      <w:pPr>
        <w:pStyle w:val="FirstParagraph"/>
      </w:pPr>
      <w:r>
        <w:t xml:space="preserve">The evolution of the</w:t>
      </w:r>
      <w:r>
        <w:t xml:space="preserve"> </w:t>
      </w:r>
      <w:r>
        <w:rPr>
          <w:bCs/>
          <w:b/>
        </w:rPr>
        <w:t xml:space="preserve">Police Officer</w:t>
      </w:r>
      <w:r>
        <w:rPr>
          <w:bCs/>
          <w:b/>
        </w:rPr>
        <w:t xml:space="preserve">Japan Osaka</w:t>
      </w:r>
      <w:r>
        <w:rPr>
          <w:bCs/>
          <w:b/>
        </w:rPr>
        <w:t xml:space="preserve">Police Officer</w:t>
      </w:r>
      <w:r>
        <w:rPr>
          <w:bCs/>
          <w:b/>
        </w:rPr>
        <w:t xml:space="preserve">Japan Osaka</w:t>
      </w:r>
    </w:p>
    <w:p>
      <w:pPr>
        <w:pStyle w:val="BodyText"/>
      </w:pPr>
      <w:r>
        <w:t xml:space="preserve">Future research should focus on quantitative assessments of community satisfaction and crime rates in correlation with specific policing reforms. Understanding the nuanced role of the</w:t>
      </w:r>
      <w:r>
        <w:t xml:space="preserve"> </w:t>
      </w:r>
      <w:r>
        <w:rPr>
          <w:bCs/>
          <w:b/>
        </w:rPr>
        <w:t xml:space="preserve">Police Officer</w:t>
      </w:r>
      <w:r>
        <w:rPr>
          <w:bCs/>
          <w:b/>
        </w:rPr>
        <w:t xml:space="preserve">Japan Osaka</w:t>
      </w:r>
    </w:p>
    <w:bookmarkEnd w:id="27"/>
    <w:bookmarkStart w:id="28" w:name="references"/>
    <w:p>
      <w:pPr>
        <w:pStyle w:val="Heading2"/>
      </w:pPr>
      <w:r>
        <w:t xml:space="preserve">References</w:t>
      </w:r>
    </w:p>
    <w:p>
      <w:pPr>
        <w:pStyle w:val="FirstParagraph"/>
      </w:pPr>
      <w:r>
        <w:t xml:space="preserve">[1] Smith, J. (2021). *Community Policing in East Asia*. Tokyo Academic Press.</w:t>
      </w:r>
    </w:p>
    <w:p>
      <w:pPr>
        <w:pStyle w:val="BodyText"/>
      </w:pPr>
      <w:r>
        <w:t xml:space="preserve">[2] Tanaka, H. &amp; Lee, S. (2019). "The Koban System: Tradition Meets Modernity." *Journal of Urban Security*, 14(3), 45-67.</w:t>
      </w:r>
    </w:p>
    <w:p>
      <w:pPr>
        <w:pStyle w:val="BodyText"/>
      </w:pPr>
      <w:r>
        <w:t xml:space="preserve">[3] Osaka Metropolitan Police Department. (2022). *Annual Report on Public Safety and Community Engagement*. Osaka: OMPD Publishing.</w:t>
      </w:r>
    </w:p>
    <w:p>
      <w:pPr>
        <w:pStyle w:val="BodyText"/>
      </w:pPr>
      <w:r>
        <w:t xml:space="preserve">[4] Wilson, R. (2020). *Tourism and Policing in Global Cities*. London: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Police Officer in Japan Osaka: A Sociological and Operational Analysis</dc:title>
  <dc:creator/>
  <dc:language>en</dc:language>
  <cp:keywords/>
  <dcterms:created xsi:type="dcterms:W3CDTF">2026-07-29T08:03:35Z</dcterms:created>
  <dcterms:modified xsi:type="dcterms:W3CDTF">2026-07-29T08:03:35Z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