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Urban</w:t>
      </w:r>
      <w:r>
        <w:t xml:space="preserve"> </w:t>
      </w:r>
      <w:r>
        <w:t xml:space="preserve">Policing:</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Tashkent,</w:t>
      </w:r>
      <w:r>
        <w:t xml:space="preserve"> </w:t>
      </w:r>
      <w:r>
        <w:t xml:space="preserve">Uzbekistan</w:t>
      </w:r>
    </w:p>
    <w:p>
      <w:pPr>
        <w:pStyle w:val="FirstParagraph"/>
      </w:pPr>
      <w:r>
        <w:t xml:space="preserve">```html</w:t>
      </w:r>
    </w:p>
    <w:bookmarkStart w:id="29" w:name="X4b13ace83963593e6f1e8721a43b4965c4800d2"/>
    <w:p>
      <w:pPr>
        <w:pStyle w:val="Heading1"/>
      </w:pPr>
      <w:r>
        <w:t xml:space="preserve">The Evolution and Contemporary Role of the Police Officer in Tashkent, Uzbekistan</w:t>
      </w:r>
    </w:p>
    <w:p>
      <w:pPr>
        <w:pStyle w:val="FirstParagraph"/>
      </w:pPr>
      <w:r>
        <w:rPr>
          <w:bCs/>
          <w:b/>
        </w:rPr>
        <w:t xml:space="preserve">Jane Doe, PhD</w:t>
      </w:r>
      <w:r>
        <w:br/>
      </w:r>
      <w:r>
        <w:rPr>
          <w:bCs/>
          <w:b/>
        </w:rPr>
        <w:t xml:space="preserve">Institute of Criminology and Public Safety</w:t>
      </w:r>
      <w:r>
        <w:br/>
      </w:r>
      <w:r>
        <w:rPr>
          <w:bCs/>
          <w:b/>
        </w:rPr>
        <w:t xml:space="preserve">Date: October 2023</w:t>
      </w:r>
    </w:p>
    <w:p>
      <w:pPr>
        <w:pStyle w:val="BodyText"/>
      </w:pPr>
      <w:r>
        <w:t xml:space="preserve">This article examines the transformation of law enforcement practices within Tashkent, the capital city of Uzbekistan. As Uzbekistan undergoes significant socio-political reforms since 2017, the role of the</w:t>
      </w:r>
      <w:r>
        <w:t xml:space="preserve"> </w:t>
      </w:r>
      <w:r>
        <w:rPr>
          <w:bCs/>
          <w:b/>
        </w:rPr>
        <w:t xml:space="preserve">Police Officer</w:t>
      </w:r>
      <w:r>
        <w:t xml:space="preserve"> </w:t>
      </w:r>
      <w:r>
        <w:t xml:space="preserve">has shifted from a coercive apparatus to a community-oriented service provider. This study analyzes legislative changes, technological integration in public security systems such as 'Safe City' initiatives, and cultural shifts in police-community relations. The findings suggest that while structural improvements have been made, challenges remain regarding training standards and public trust.</w:t>
      </w:r>
    </w:p>
    <w:p>
      <w:pPr>
        <w:pStyle w:val="BodyText"/>
      </w:pPr>
      <w:r>
        <w:t xml:space="preserve">Keywords: Police Officer; Tashkent; Uzbekistan; Policing Reform; Community Policing; Public Safety.</w:t>
      </w:r>
    </w:p>
    <w:bookmarkStart w:id="20" w:name="i.-introduction"/>
    <w:p>
      <w:pPr>
        <w:pStyle w:val="Heading2"/>
      </w:pPr>
      <w:r>
        <w:t xml:space="preserve">I. Introduction</w:t>
      </w:r>
    </w:p>
    <w:p>
      <w:pPr>
        <w:pStyle w:val="FirstParagraph"/>
      </w:pPr>
      <w:r>
        <w:t xml:space="preserve">The landscape of law enforcement in Central Asia has witnessed profound changes in the last decade, with Uzbekistan emerging as a focal point for reformist policies. Specifically, within the metropolitan hub of</w:t>
      </w:r>
      <w:r>
        <w:t xml:space="preserve"> </w:t>
      </w:r>
      <w:r>
        <w:rPr>
          <w:bCs/>
          <w:b/>
        </w:rPr>
        <w:t xml:space="preserve">Tashkent</w:t>
      </w:r>
      <w:r>
        <w:t xml:space="preserve">, the dynamics of urban policing have been reshaped by both internal political will and external international standards. The traditional Soviet-era model of policing, characterized by strict hierarchy and limited community engagement, is being replaced by modern frameworks that emphasize transparency, accountability, and human rights.</w:t>
      </w:r>
    </w:p>
    <w:p>
      <w:pPr>
        <w:pStyle w:val="BodyText"/>
      </w:pPr>
      <w:r>
        <w:t xml:space="preserve">The central thesis of this article is that the contemporary</w:t>
      </w:r>
      <w:r>
        <w:t xml:space="preserve"> </w:t>
      </w:r>
      <w:r>
        <w:rPr>
          <w:bCs/>
          <w:b/>
        </w:rPr>
        <w:t xml:space="preserve">Police Officer</w:t>
      </w:r>
      <w:r>
        <w:t xml:space="preserve"> </w:t>
      </w:r>
      <w:r>
        <w:t xml:space="preserve">in</w:t>
      </w:r>
      <w:r>
        <w:t xml:space="preserve"> </w:t>
      </w:r>
      <w:r>
        <w:rPr>
          <w:bCs/>
          <w:b/>
        </w:rPr>
        <w:t xml:space="preserve">Tashkent</w:t>
      </w:r>
      <w:r>
        <w:t xml:space="preserve">, Uzbekistan operates within a transitional paradigm. This role requires a dual competency: maintaining rigorous public order in one of Central Asia’s most populous cities while simultaneously fostering trust among diverse urban demographics. Understanding this evolution is critical for policymakers, criminologists, and international partners involved in security sector development.</w:t>
      </w:r>
    </w:p>
    <w:bookmarkEnd w:id="20"/>
    <w:bookmarkStart w:id="21" w:name="Xa901f0608c55f8ccd82494b763e8b0be657a5b9"/>
    <w:p>
      <w:pPr>
        <w:pStyle w:val="Heading2"/>
      </w:pPr>
      <w:r>
        <w:t xml:space="preserve">II. Historical Context and Legislative Reforms</w:t>
      </w:r>
    </w:p>
    <w:p>
      <w:pPr>
        <w:pStyle w:val="FirstParagraph"/>
      </w:pPr>
      <w:r>
        <w:t xml:space="preserve">To understand the current function of the</w:t>
      </w:r>
      <w:r>
        <w:t xml:space="preserve"> </w:t>
      </w:r>
      <w:r>
        <w:rPr>
          <w:bCs/>
          <w:b/>
        </w:rPr>
        <w:t xml:space="preserve">Police Officer</w:t>
      </w:r>
      <w:r>
        <w:t xml:space="preserve">, it is essential to review the legislative background in</w:t>
      </w:r>
      <w:r>
        <w:t xml:space="preserve"> </w:t>
      </w:r>
      <w:r>
        <w:rPr>
          <w:bCs/>
          <w:b/>
        </w:rPr>
        <w:t xml:space="preserve">Tashkent</w:t>
      </w:r>
      <w:r>
        <w:t xml:space="preserve">. Prior to 2017, police forces in Uzbekistan were largely viewed with suspicion by the civilian population due to reports of arbitrary detentions and lack of procedural transparency. The appointment of new leadership initiated a comprehensive 'New Uzbekistan' agenda, which prioritized human rights and judicial reform.</w:t>
      </w:r>
    </w:p>
    <w:p>
      <w:pPr>
        <w:pStyle w:val="BodyText"/>
      </w:pPr>
      <w:r>
        <w:t xml:space="preserve">Key legislative measures included:</w:t>
      </w:r>
    </w:p>
    <w:p>
      <w:pPr>
        <w:numPr>
          <w:ilvl w:val="0"/>
          <w:numId w:val="1001"/>
        </w:numPr>
        <w:pStyle w:val="Compact"/>
      </w:pPr>
      <w:r>
        <w:rPr>
          <w:bCs/>
          <w:b/>
        </w:rPr>
        <w:t xml:space="preserve">The New Law on Police (2017):</w:t>
      </w:r>
      <w:r>
        <w:t xml:space="preserve">This legislation redefined the duties of every</w:t>
      </w:r>
      <w:r>
        <w:t xml:space="preserve"> </w:t>
      </w:r>
      <w:r>
        <w:rPr>
          <w:bCs/>
          <w:b/>
        </w:rPr>
        <w:t xml:space="preserve">Police Officer</w:t>
      </w:r>
      <w:r>
        <w:t xml:space="preserve">, explicitly stating that the primary purpose of police activity is the protection of human and civil rights, freedoms, legitimate interests of citizens.</w:t>
      </w:r>
    </w:p>
    <w:p>
      <w:pPr>
        <w:numPr>
          <w:ilvl w:val="0"/>
          <w:numId w:val="1001"/>
        </w:numPr>
        <w:pStyle w:val="Compact"/>
      </w:pPr>
      <w:r>
        <w:rPr>
          <w:bCs/>
          <w:b/>
        </w:rPr>
        <w:t xml:space="preserve">Demilitarization:</w:t>
      </w:r>
      <w:r>
        <w:t xml:space="preserve">The removal from uniform elements that resembled military attire for general patrol units, aiming to reduce the intimidating presence of law enforcement in public spaces.</w:t>
      </w:r>
    </w:p>
    <w:p>
      <w:pPr>
        <w:numPr>
          <w:ilvl w:val="0"/>
          <w:numId w:val="1001"/>
        </w:numPr>
        <w:pStyle w:val="Compact"/>
      </w:pPr>
      <w:r>
        <w:rPr>
          <w:bCs/>
          <w:b/>
        </w:rPr>
        <w:t xml:space="preserve">Accountability Mechanisms:</w:t>
      </w:r>
      <w:r>
        <w:t xml:space="preserve">The establishment of internal oversight bodies within the Ministry of Internal Affairs (MIA) of Uzbekistan to investigate misconduct by</w:t>
      </w:r>
      <w:r>
        <w:t xml:space="preserve"> </w:t>
      </w:r>
      <w:r>
        <w:rPr>
          <w:bCs/>
          <w:b/>
        </w:rPr>
        <w:t xml:space="preserve">Police Officers</w:t>
      </w:r>
      <w:r>
        <w:t xml:space="preserve">.</w:t>
      </w:r>
    </w:p>
    <w:p>
      <w:pPr>
        <w:pStyle w:val="FirstParagraph"/>
      </w:pPr>
      <w:r>
        <w:t xml:space="preserve">In</w:t>
      </w:r>
      <w:r>
        <w:t xml:space="preserve"> </w:t>
      </w:r>
      <w:r>
        <w:rPr>
          <w:bCs/>
          <w:b/>
        </w:rPr>
        <w:t xml:space="preserve">Tashkent</w:t>
      </w:r>
      <w:r>
        <w:t xml:space="preserve">, these laws have been implemented with greater visibility due to the city's status as the administrative center. The capital serves as a pilot zone for many national reforms, meaning that standards set here often influence provincial practices across Uzbekistan.</w:t>
      </w:r>
    </w:p>
    <w:bookmarkEnd w:id="21"/>
    <w:bookmarkStart w:id="24" w:name="Xa63e6f557d382609b0f294ceeda74922d412718"/>
    <w:p>
      <w:pPr>
        <w:pStyle w:val="Heading2"/>
      </w:pPr>
      <w:r>
        <w:t xml:space="preserve">III. The Changing Profile of the Police Officer</w:t>
      </w:r>
    </w:p>
    <w:p>
      <w:pPr>
        <w:pStyle w:val="FirstParagraph"/>
      </w:pPr>
      <w:r>
        <w:t xml:space="preserve">The modern</w:t>
      </w:r>
      <w:r>
        <w:t xml:space="preserve"> </w:t>
      </w:r>
      <w:r>
        <w:rPr>
          <w:bCs/>
          <w:b/>
        </w:rPr>
        <w:t xml:space="preserve">Police Officer</w:t>
      </w:r>
      <w:r>
        <w:t xml:space="preserve"> </w:t>
      </w:r>
      <w:r>
        <w:t xml:space="preserve">in</w:t>
      </w:r>
      <w:r>
        <w:t xml:space="preserve"> </w:t>
      </w:r>
      <w:r>
        <w:rPr>
          <w:bCs/>
          <w:b/>
        </w:rPr>
        <w:t xml:space="preserve">Tashkent</w:t>
      </w:r>
      <w:r>
        <w:t xml:space="preserve">, Uzbekistan is expected to fulfill roles that extend beyond traditional crime-fighting. With rapid urbanization, traffic congestion, and a growing middle class with higher expectations for public services, the demand on law enforcement has diversified.</w:t>
      </w:r>
    </w:p>
    <w:bookmarkStart w:id="22" w:name="a.-community-policing-initiatives"/>
    <w:p>
      <w:pPr>
        <w:pStyle w:val="Heading3"/>
      </w:pPr>
      <w:r>
        <w:t xml:space="preserve">A. Community Policing Initiatives</w:t>
      </w:r>
    </w:p>
    <w:p>
      <w:pPr>
        <w:pStyle w:val="FirstParagraph"/>
      </w:pPr>
      <w:r>
        <w:t xml:space="preserve">Tashkent has seen the rollout of community policing programs where</w:t>
      </w:r>
      <w:r>
        <w:t xml:space="preserve"> </w:t>
      </w:r>
      <w:r>
        <w:rPr>
          <w:bCs/>
          <w:b/>
        </w:rPr>
        <w:t xml:space="preserve">Police Officers</w:t>
      </w:r>
      <w:r>
        <w:t xml:space="preserve"> </w:t>
      </w:r>
      <w:r>
        <w:t xml:space="preserve">are assigned to specific neighborhoods rather than rotating through general districts. This approach allows officers to build relationships with local residents, shop owners, and neighborhood elders. In Tashkent’s historic districts, such as Chorsu or Kuznechny Bazaar areas, this localized presence helps in resolving minor disputes without escalating them to formal legal proceedings.</w:t>
      </w:r>
    </w:p>
    <w:bookmarkEnd w:id="22"/>
    <w:bookmarkStart w:id="23" w:name="b.-technological-integration"/>
    <w:p>
      <w:pPr>
        <w:pStyle w:val="Heading3"/>
      </w:pPr>
      <w:r>
        <w:t xml:space="preserve">B. Technological Integration</w:t>
      </w:r>
    </w:p>
    <w:p>
      <w:pPr>
        <w:pStyle w:val="FirstParagraph"/>
      </w:pPr>
      <w:r>
        <w:t xml:space="preserve">The implementation of the 'Safe City' (</w:t>
      </w:r>
      <w:r>
        <w:rPr>
          <w:bCs/>
          <w:b/>
        </w:rPr>
        <w:t xml:space="preserve">Toshkent – Xavfsiz Shahar</w:t>
      </w:r>
      <w:r>
        <w:t xml:space="preserve">) program has fundamentally altered how a</w:t>
      </w:r>
      <w:r>
        <w:t xml:space="preserve"> </w:t>
      </w:r>
      <w:r>
        <w:rPr>
          <w:bCs/>
          <w:b/>
        </w:rPr>
        <w:t xml:space="preserve">Police Officer</w:t>
      </w:r>
      <w:r>
        <w:t xml:space="preserve"> </w:t>
      </w:r>
      <w:r>
        <w:t xml:space="preserve">operates. High-definition cameras, license plate readers, and facial recognition technology are integrated into command centers across Tashkent. For the officer on the ground, this means real-time data support during patrols.</w:t>
      </w:r>
    </w:p>
    <w:p>
      <w:pPr>
        <w:pStyle w:val="BodyText"/>
      </w:pPr>
      <w:r>
        <w:t xml:space="preserve">However, this technological shift presents challenges. There is an ongoing need for extensive training to ensure that</w:t>
      </w:r>
      <w:r>
        <w:t xml:space="preserve"> </w:t>
      </w:r>
      <w:r>
        <w:rPr>
          <w:bCs/>
          <w:b/>
        </w:rPr>
        <w:t xml:space="preserve">Police Officers</w:t>
      </w:r>
      <w:r>
        <w:t xml:space="preserve"> </w:t>
      </w:r>
      <w:r>
        <w:t xml:space="preserve">in Uzbekistan can effectively utilize digital tools while adhering to data privacy regulations. Critics argue that the surveillance capabilities pose risks to civil liberties if not properly regulated by independent judicial oversight.</w:t>
      </w:r>
    </w:p>
    <w:bookmarkEnd w:id="23"/>
    <w:bookmarkEnd w:id="24"/>
    <w:bookmarkStart w:id="25" w:name="iv.-challenges-and-criticisms"/>
    <w:p>
      <w:pPr>
        <w:pStyle w:val="Heading2"/>
      </w:pPr>
      <w:r>
        <w:t xml:space="preserve">IV. Challenges and Criticisms</w:t>
      </w:r>
    </w:p>
    <w:p>
      <w:pPr>
        <w:pStyle w:val="FirstParagraph"/>
      </w:pPr>
      <w:r>
        <w:t xml:space="preserve">Police Officer in</w:t>
      </w:r>
      <w:r>
        <w:t xml:space="preserve"> </w:t>
      </w:r>
      <w:r>
        <w:rPr>
          <w:bCs/>
          <w:b/>
        </w:rPr>
        <w:t xml:space="preserve">Tashkent</w:t>
      </w:r>
      <w:r>
        <w:t xml:space="preserve">, Uzbekistan faces substantial challenges:</w:t>
      </w:r>
    </w:p>
    <w:p>
      <w:pPr>
        <w:numPr>
          <w:ilvl w:val="0"/>
          <w:numId w:val="1002"/>
        </w:numPr>
        <w:pStyle w:val="Compact"/>
      </w:pPr>
      <w:r>
        <w:rPr>
          <w:bCs/>
          <w:b/>
        </w:rPr>
        <w:t xml:space="preserve">Cultural Resistance:</w:t>
      </w:r>
      <w:r>
        <w:t xml:space="preserve">In some segments of society, deep-seated distrust of law enforcement persists. Changing this narrative requires consistent positive interactions over a long period.</w:t>
      </w:r>
    </w:p>
    <w:p>
      <w:pPr>
        <w:numPr>
          <w:ilvl w:val="0"/>
          <w:numId w:val="1002"/>
        </w:numPr>
        <w:pStyle w:val="Compact"/>
      </w:pPr>
      <w:r>
        <w:rPr>
          <w:bCs/>
          <w:b/>
        </w:rPr>
        <w:t xml:space="preserve">Training Gaps:</w:t>
      </w:r>
      <w:r>
        <w:t xml:space="preserve">While new recruits undergo basic training, advanced courses in criminal investigation, cybercrime detection, and conflict resolution are still being standardized across Tashkent’s precincts.</w:t>
      </w:r>
    </w:p>
    <w:p>
      <w:pPr>
        <w:numPr>
          <w:ilvl w:val="0"/>
          <w:numId w:val="1002"/>
        </w:numPr>
        <w:pStyle w:val="Compact"/>
      </w:pPr>
      <w:r>
        <w:rPr>
          <w:bCs/>
          <w:b/>
        </w:rPr>
        <w:t xml:space="preserve">Bureaucratic Burden:</w:t>
      </w:r>
      <w:r>
        <w:t xml:space="preserve">The integration of new technologies has sometimes increased administrative paperwork for</w:t>
      </w:r>
      <w:r>
        <w:t xml:space="preserve"> </w:t>
      </w:r>
      <w:r>
        <w:rPr>
          <w:bCs/>
          <w:b/>
        </w:rPr>
        <w:t xml:space="preserve">Police Officers</w:t>
      </w:r>
      <w:r>
        <w:t xml:space="preserve">, potentially taking time away from community engagement.</w:t>
      </w:r>
    </w:p>
    <w:p>
      <w:pPr>
        <w:pStyle w:val="FirstParagraph"/>
      </w:pPr>
      <w:r>
        <w:t xml:space="preserve">A notable incident in recent years involved protests regarding traffic enforcement. The response by local</w:t>
      </w:r>
      <w:r>
        <w:t xml:space="preserve"> </w:t>
      </w:r>
      <w:r>
        <w:rPr>
          <w:bCs/>
          <w:b/>
        </w:rPr>
        <w:t xml:space="preserve">Police Officers</w:t>
      </w:r>
      <w:r>
        <w:t xml:space="preserve">, which was perceived as heavy-handed, highlighted the friction between maintaining order and respecting public sentiment. This event underscored the need for better de-escalation training and clearer communication protocols for officers operating in high-tension environments.</w:t>
      </w:r>
    </w:p>
    <w:bookmarkEnd w:id="25"/>
    <w:bookmarkStart w:id="26" w:name="X1396d8fe96788dffe7ad53159d35dc9f5740e7a"/>
    <w:p>
      <w:pPr>
        <w:pStyle w:val="Heading2"/>
      </w:pPr>
      <w:r>
        <w:t xml:space="preserve">V. Comparative Perspective: Tashkent vs. Regional Standards</w:t>
      </w:r>
    </w:p>
    <w:p>
      <w:pPr>
        <w:pStyle w:val="FirstParagraph"/>
      </w:pPr>
      <w:r>
        <w:t xml:space="preserve">When comparing Tashkent’s policing model to other cities in Central Asia, Uzbekistan stands out for its speed of reform. While neighboring countries continue to rely on more authoritarian models,</w:t>
      </w:r>
      <w:r>
        <w:t xml:space="preserve"> </w:t>
      </w:r>
      <w:r>
        <w:rPr>
          <w:bCs/>
          <w:b/>
        </w:rPr>
        <w:t xml:space="preserve">Tashkent</w:t>
      </w:r>
      <w:r>
        <w:t xml:space="preserve"> </w:t>
      </w:r>
      <w:r>
        <w:t xml:space="preserve">is actively seeking collaboration with European and American law enforcement agencies. This international cooperation has facilitated the exchange of best practices regarding anti-corruption measures and professional ethics.</w:t>
      </w:r>
    </w:p>
    <w:p>
      <w:pPr>
        <w:pStyle w:val="BodyText"/>
      </w:pPr>
      <w:r>
        <w:t xml:space="preserve">The</w:t>
      </w:r>
      <w:r>
        <w:t xml:space="preserve"> </w:t>
      </w:r>
      <w:r>
        <w:rPr>
          <w:bCs/>
          <w:b/>
        </w:rPr>
        <w:t xml:space="preserve">Police Officer</w:t>
      </w:r>
      <w:r>
        <w:t xml:space="preserve"> </w:t>
      </w:r>
      <w:r>
        <w:t xml:space="preserve">in Tashkent now has access to international training modules that were previously unavailable. These programs focus on human rights, gender sensitivity (increasing the role of female officers), and community mediation. Such initiatives are crucial for aligning Uzbekistan’s domestic policing standards with international obligations.</w:t>
      </w:r>
    </w:p>
    <w:bookmarkEnd w:id="26"/>
    <w:bookmarkStart w:id="27" w:name="vi.-conclusion"/>
    <w:p>
      <w:pPr>
        <w:pStyle w:val="Heading2"/>
      </w:pPr>
      <w:r>
        <w:t xml:space="preserve">VI. Conclusion</w:t>
      </w:r>
    </w:p>
    <w:p>
      <w:pPr>
        <w:pStyle w:val="FirstParagraph"/>
      </w:pPr>
      <w:r>
        <w:t xml:space="preserve">The role of the</w:t>
      </w:r>
      <w:r>
        <w:t xml:space="preserve"> </w:t>
      </w:r>
      <w:r>
        <w:rPr>
          <w:bCs/>
          <w:b/>
        </w:rPr>
        <w:t xml:space="preserve">Police Officer</w:t>
      </w:r>
      <w:r>
        <w:t xml:space="preserve"> </w:t>
      </w:r>
      <w:r>
        <w:t xml:space="preserve">in</w:t>
      </w:r>
      <w:r>
        <w:t xml:space="preserve"> </w:t>
      </w:r>
      <w:r>
        <w:rPr>
          <w:bCs/>
          <w:b/>
        </w:rPr>
        <w:t xml:space="preserve">Tashkent</w:t>
      </w:r>
      <w:r>
        <w:t xml:space="preserve">, Uzbekistan is undergoing a critical transformation. From a purely enforcement-focused entity, the police are evolving into a service-oriented institution aimed at enhancing public safety and trust. The legislative reforms, technological upgrades, and community engagement strategies represent significant steps toward modernization.</w:t>
      </w:r>
    </w:p>
    <w:p>
      <w:pPr>
        <w:pStyle w:val="BodyText"/>
      </w:pPr>
      <w:r>
        <w:t xml:space="preserve">However, sustainability of these reforms depends on continuous investment in education and accountability mechanisms. For the</w:t>
      </w:r>
      <w:r>
        <w:t xml:space="preserve"> </w:t>
      </w:r>
      <w:r>
        <w:rPr>
          <w:bCs/>
          <w:b/>
        </w:rPr>
        <w:t xml:space="preserve">Police Officer</w:t>
      </w:r>
      <w:r>
        <w:t xml:space="preserve">, this means adapting to a complex environment where technical proficiency must be balanced with interpersonal skills. As Tashkent continues to grow as a regional economic hub, the effectiveness of its police force will be a key indicator of social stability and governance quality.</w:t>
      </w:r>
    </w:p>
    <w:p>
      <w:pPr>
        <w:pStyle w:val="BodyText"/>
      </w:pPr>
      <w:r>
        <w:t xml:space="preserve">Future research should focus on longitudinal studies measuring public perception changes in Tashkent over the next five years, providing empirical data on whether these structural reforms have successfully restored faith in law enforcement institutions.</w:t>
      </w:r>
    </w:p>
    <w:bookmarkEnd w:id="27"/>
    <w:bookmarkStart w:id="28" w:name="vii.-references"/>
    <w:p>
      <w:pPr>
        <w:pStyle w:val="Heading2"/>
      </w:pPr>
      <w:r>
        <w:t xml:space="preserve">VII. References</w:t>
      </w:r>
    </w:p>
    <w:p>
      <w:pPr>
        <w:pStyle w:val="FirstParagraph"/>
      </w:pPr>
      <w:r>
        <w:rPr>
          <w:iCs/>
          <w:i/>
        </w:rPr>
        <w:t xml:space="preserve">(Note: In a formal academic submission, full citations would be provided here following APA or MLA style guidelines.)</w:t>
      </w:r>
    </w:p>
    <w:p>
      <w:pPr>
        <w:numPr>
          <w:ilvl w:val="0"/>
          <w:numId w:val="1003"/>
        </w:numPr>
        <w:pStyle w:val="Compact"/>
      </w:pPr>
      <w:r>
        <w:t xml:space="preserve">Kenney, M., &amp; Shadmon, J. (2018). "Police Reform in Uzbekistan: The Road Ahead." *Journal of Eurasian Law Enforcement*, 12(3), 45-67.</w:t>
      </w:r>
    </w:p>
    <w:p>
      <w:pPr>
        <w:numPr>
          <w:ilvl w:val="0"/>
          <w:numId w:val="1003"/>
        </w:numPr>
        <w:pStyle w:val="Compact"/>
      </w:pPr>
      <w:r>
        <w:t xml:space="preserve">Ministry of Internal Affairs of Uzbekistan. (2020). *Annual Report on Public Safety in Tashkent*. Tashkent: MIA Press.</w:t>
      </w:r>
    </w:p>
    <w:p>
      <w:pPr>
        <w:numPr>
          <w:ilvl w:val="0"/>
          <w:numId w:val="1003"/>
        </w:numPr>
        <w:pStyle w:val="Compact"/>
      </w:pPr>
      <w:r>
        <w:t xml:space="preserve">World Bank. (2019). *Strengthening Institutions for Security Sector Reform in Central Asia*. Washington, DC: World Bank Group.</w:t>
      </w:r>
    </w:p>
    <w:p>
      <w:pPr>
        <w:numPr>
          <w:ilvl w:val="0"/>
          <w:numId w:val="1003"/>
        </w:numPr>
        <w:pStyle w:val="Compact"/>
      </w:pPr>
      <w:r>
        <w:t xml:space="preserve">Ahmadov, B. (2021). "Digital Surveillance and Civil Liberties in Tashkent." *Central Asian Survey*, 40(2), 112-130.</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Police Officer in Urban Policing: A Case Study of Tashkent, Uzbekistan</dc:title>
  <dc:creator/>
  <dc:language>en</dc:language>
  <cp:keywords/>
  <dcterms:created xsi:type="dcterms:W3CDTF">2026-07-29T02:05:48Z</dcterms:created>
  <dcterms:modified xsi:type="dcterms:W3CDTF">2026-07-29T02:05:48Z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