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Modern</w:t>
      </w:r>
      <w:r>
        <w:t xml:space="preserve"> </w:t>
      </w:r>
      <w:r>
        <w:t xml:space="preserve">Politician</w:t>
      </w:r>
      <w:r>
        <w:t xml:space="preserve"> </w:t>
      </w:r>
      <w:r>
        <w:t xml:space="preserve">Dynamics</w:t>
      </w:r>
    </w:p>
    <w:bookmarkStart w:id="28" w:name="X03a7db6516213de3b26f62f2e2e7b39522427c9"/>
    <w:p>
      <w:pPr>
        <w:pStyle w:val="Heading1"/>
      </w:pPr>
      <w:r>
        <w:t xml:space="preserve">The Evolution of Political Leadership in Argentina Buenos Aires: A Case Study of Modern Politician Dynamics</w:t>
      </w:r>
    </w:p>
    <w:p>
      <w:pPr>
        <w:pStyle w:val="FirstParagraph"/>
      </w:pPr>
      <w:r>
        <w:t xml:space="preserve">Dr. Elena M. Rodriguez</w:t>
      </w:r>
      <w:r>
        <w:br/>
      </w:r>
      <w:r>
        <w:t xml:space="preserve">Department of Political Science, University of Buenos Aires</w:t>
      </w:r>
      <w:r>
        <w:br/>
      </w:r>
      <w:r>
        <w:t xml:space="preserve">Correspondence concerning this article should be addressed to Dr. Elena M. Rodriguez, email: e.rodriguez@ubaires.edu.ar</w:t>
      </w:r>
    </w:p>
    <w:p>
      <w:pPr>
        <w:pStyle w:val="BodyText"/>
      </w:pPr>
      <w:r>
        <w:rPr>
          <w:iCs/>
          <w:i/>
          <w:bCs/>
          <w:b/>
        </w:rPr>
        <w:t xml:space="preserve">Abstract</w:t>
      </w:r>
      <w:r>
        <w:br/>
      </w:r>
      <w:r>
        <w:t xml:space="preserve">This academic journal article examines the intricate role of the modern politician within the socio-political landscape of Argentina Buenos Aires. By analyzing historical shifts and contemporary challenges, this paper explores how political actors in Argentina's capital navigate economic volatility, social inequality, and institutional trust. The study highlights that while traditional party structures remain influential, the definition and practice of being a politician have evolved significantly due to digital media saturation and grassroots mobilization. The findings suggest that effective leadership in Argentina Buenos Aires requires a hybrid approach combining technocratic competence with charismatic populism to maintain legitimacy in an increasingly polarized environment.</w:t>
      </w:r>
    </w:p>
    <w:bookmarkStart w:id="20" w:name="introduction"/>
    <w:p>
      <w:pPr>
        <w:pStyle w:val="Heading2"/>
      </w:pPr>
      <w:r>
        <w:t xml:space="preserve">Introduction</w:t>
      </w:r>
    </w:p>
    <w:p>
      <w:pPr>
        <w:pStyle w:val="FirstParagraph"/>
      </w:pPr>
      <w:r>
        <w:t xml:space="preserve">The city of Argentina Buenos Aires serves as the epicenter of political activity for one of Latin America’s most complex democracies. As the federal capital and economic hub, it hosts the national government, major political parties, and a vibrant civil society. Consequently, the role of any politician operating within this jurisdiction is disproportionately significant compared to their counterparts in other regions. This article aims to deconstruct the multifaceted nature of political engagement in this specific geographic and cultural context.</w:t>
      </w:r>
    </w:p>
    <w:p>
      <w:pPr>
        <w:pStyle w:val="BodyText"/>
      </w:pPr>
      <w:r>
        <w:t xml:space="preserve">In recent decades, Argentina has experienced cycles of economic boom and bust, which have profoundly influenced the electorate's expectations. For a politician operating in Argentina Buenos Aires, these macroeconomic trends translate into immediate micro-level challenges: inflation management, public service delivery, and social unrest. Understanding the interplay between individual agency and structural constraints is crucial for comprehending contemporary Argentine politics.</w:t>
      </w:r>
    </w:p>
    <w:bookmarkEnd w:id="20"/>
    <w:bookmarkStart w:id="21" w:name="X080c0713f7c7b7bd296498d2f05bb194b8e203b"/>
    <w:p>
      <w:pPr>
        <w:pStyle w:val="Heading2"/>
      </w:pPr>
      <w:r>
        <w:t xml:space="preserve">Historical Context of Political Power in the Capital</w:t>
      </w:r>
    </w:p>
    <w:p>
      <w:pPr>
        <w:pStyle w:val="FirstParagraph"/>
      </w:pPr>
      <w:r>
        <w:t xml:space="preserve">To understand the current state of political leadership, one must look back at the historical trajectory of power in Argentina Buenos Aires. Throughout the 20th century, Peronism emerged as a dominant force, reshaping the relationship between the state and its citizens. This movement established a precedent where direct connection with "el pueblo" (the people) often superseded institutional mediation.</w:t>
      </w:r>
    </w:p>
    <w:p>
      <w:pPr>
        <w:pStyle w:val="BodyText"/>
      </w:pPr>
      <w:r>
        <w:t xml:space="preserve">In this historical framework, the politician was viewed not just as an administrator but as a representative of class interests. The capital city, being densely populated and highly organized labor-wise, became a battleground for ideological expression. Strikes, marches in Plaza de Mayo, and political rallies defined the rhythm of political life. This history has left a lasting imprint on how voters perceive politicians today; there is an expectation of authenticity and direct responsiveness that transcends standard bureaucratic procedures.</w:t>
      </w:r>
    </w:p>
    <w:bookmarkEnd w:id="21"/>
    <w:bookmarkStart w:id="22" w:name="X470dc974d50a5d87e5e1070be3f84e8501dfae2"/>
    <w:p>
      <w:pPr>
        <w:pStyle w:val="Heading2"/>
      </w:pPr>
      <w:r>
        <w:t xml:space="preserve">The Digital Transformation of Political Communication</w:t>
      </w:r>
    </w:p>
    <w:p>
      <w:pPr>
        <w:pStyle w:val="FirstParagraph"/>
      </w:pPr>
      <w:r>
        <w:t xml:space="preserve">In the 21st century, the tools available to a politician have expanded dramatically. The rise of social media platforms has democratized political communication while simultaneously fragmenting public discourse. In Argentina Buenos Aires, where internet penetration is high and social media usage is among the highest globally, politicians can no longer rely solely on traditional press conferences or television appearances.</w:t>
      </w:r>
    </w:p>
    <w:p>
      <w:pPr>
        <w:pStyle w:val="BlockText"/>
      </w:pPr>
      <w:r>
        <w:t xml:space="preserve">"The modern politician in Buenos Aires must be a constant content creator, engaging directly with constituents in real-time to counter misinformation and build personal brands." - Recent Political Communication Study, 2023</w:t>
      </w:r>
    </w:p>
    <w:p>
      <w:pPr>
        <w:pStyle w:val="FirstParagraph"/>
      </w:pPr>
      <w:r>
        <w:t xml:space="preserve">This shift has altered the nature of accountability. While direct engagement can foster trust, it also exposes politicians to heightened scrutiny and rapid mobilization against them. Scandals that once took weeks to unfold now escalate within hours. For a politician in this environment, managing one's digital footprint is as critical as managing legislative agendas.</w:t>
      </w:r>
    </w:p>
    <w:bookmarkEnd w:id="22"/>
    <w:bookmarkStart w:id="24" w:name="X29a9f4ebfc3fc65cb88d793cefe25129960ffef"/>
    <w:p>
      <w:pPr>
        <w:pStyle w:val="Heading2"/>
      </w:pPr>
      <w:r>
        <w:t xml:space="preserve">Economic Volatility and Policy Making Challenges</w:t>
      </w:r>
    </w:p>
    <w:p>
      <w:pPr>
        <w:pStyle w:val="FirstParagraph"/>
      </w:pPr>
      <w:r>
        <w:t xml:space="preserve">The economic instability inherent to Argentina presents unique challenges for local and national politicians. High inflation rates, currency fluctuations, and debt crises are not merely abstract concepts but daily realities for residents of Argentina Buenos Aires. A politician’s effectiveness is often measured by their ability to mitigate these shocks on a local level.</w:t>
      </w:r>
    </w:p>
    <w:p>
      <w:pPr>
        <w:pStyle w:val="BodyText"/>
      </w:pPr>
      <w:r>
        <w:t xml:space="preserve">For instance, municipal policies regarding public transportation subsidies in the Greater Buenos Aires area directly impact the livelihoods of millions. When national politicians propose austerity measures, they face immediate backlash from urban populations who have grown accustomed to certain levels of social welfare. Therefore, the successful politician must be adept at negotiating between national fiscal responsibilities and local social pressures.</w:t>
      </w:r>
    </w:p>
    <w:bookmarkStart w:id="23" w:name="the-rise-of-localism-vs.-nationalism"/>
    <w:p>
      <w:pPr>
        <w:pStyle w:val="Heading3"/>
      </w:pPr>
      <w:r>
        <w:t xml:space="preserve">The Rise of Localism vs. Nationalism</w:t>
      </w:r>
    </w:p>
    <w:p>
      <w:pPr>
        <w:pStyle w:val="FirstParagraph"/>
      </w:pPr>
      <w:r>
        <w:t xml:space="preserve">There is a growing tension between local governance needs in Argentina Buenos Aires and national political agendas. While the city operates under a unique autonomy structure compared to other provinces, it remains deeply integrated into the federal system. Politicians often find themselves caught between representing the specific interests of capital city residents—such as infrastructure maintenance and urban safety—and adhering to broader national party directives.</w:t>
      </w:r>
    </w:p>
    <w:p>
      <w:pPr>
        <w:pStyle w:val="BodyText"/>
      </w:pPr>
      <w:r>
        <w:t xml:space="preserve">This duality forces politicians to adopt a dual identity: they must be effective local managers while also being loyal members of national coalitions. The failure to balance these roles can lead to electoral defeat, as voters in Argentina Buenos Aires are known for their high political awareness and tendency to punish incumbents during times of economic hardship.</w:t>
      </w:r>
    </w:p>
    <w:bookmarkEnd w:id="23"/>
    <w:bookmarkEnd w:id="24"/>
    <w:bookmarkStart w:id="25" w:name="institutional-trust-and-civic-engagement"/>
    <w:p>
      <w:pPr>
        <w:pStyle w:val="Heading2"/>
      </w:pPr>
      <w:r>
        <w:t xml:space="preserve">Institutional Trust and Civic Engagement</w:t>
      </w:r>
    </w:p>
    <w:p>
      <w:pPr>
        <w:pStyle w:val="FirstParagraph"/>
      </w:pPr>
      <w:r>
        <w:t xml:space="preserve">A critical aspect of the modern politician's role is rebuilding trust in public institutions. Polls consistently show declining trust in traditional political parties across Argentina. However, interest in civic engagement remains high, particularly among younger demographics in urban centers like Buenos Aires.</w:t>
      </w:r>
    </w:p>
    <w:p>
      <w:pPr>
        <w:pStyle w:val="BodyText"/>
      </w:pPr>
      <w:r>
        <w:t xml:space="preserve">This paradox creates an opportunity for new forms of political leadership. Politicians who engage with community organizations, neighborhood assemblies (asambleas barriales), and youth movements tend to fare better than those who rely on top-down command structures. The concept of the politician as a servant-leader is gaining traction, moving away from the elitist models of the past.</w:t>
      </w:r>
    </w:p>
    <w:bookmarkEnd w:id="25"/>
    <w:bookmarkStart w:id="26" w:name="conclusion"/>
    <w:p>
      <w:pPr>
        <w:pStyle w:val="Heading2"/>
      </w:pPr>
      <w:r>
        <w:t xml:space="preserve">Conclusion</w:t>
      </w:r>
    </w:p>
    <w:p>
      <w:pPr>
        <w:pStyle w:val="FirstParagraph"/>
      </w:pPr>
      <w:r>
        <w:t xml:space="preserve">The role of the politician in Argentina Buenos Aires is evolving rapidly. It is no longer sufficient to rely on historical party loyalties or traditional rhetorical strategies. The modern political actor must be technologically savvy, economically astute, and culturally attuned to the diverse needs of the capital's population.</w:t>
      </w:r>
    </w:p>
    <w:p>
      <w:pPr>
        <w:pStyle w:val="BodyText"/>
      </w:pPr>
      <w:r>
        <w:t xml:space="preserve">Future research should focus on longitudinal studies tracking the effectiveness of digital campaigning versus grassroots organizing in maintaining voter support. Additionally, comparative analyses with other major Latin American capitals could provide further insights into how urban political dynamics influence national outcomes. Ultimately, understanding the politician in this context is key to unlocking the future stability and democratic health of Argentina Buenos Aires.</w:t>
      </w:r>
    </w:p>
    <w:bookmarkEnd w:id="26"/>
    <w:bookmarkStart w:id="27" w:name="references"/>
    <w:p>
      <w:pPr>
        <w:pStyle w:val="Heading2"/>
      </w:pPr>
      <w:r>
        <w:t xml:space="preserve">References</w:t>
      </w:r>
    </w:p>
    <w:p>
      <w:pPr>
        <w:numPr>
          <w:ilvl w:val="0"/>
          <w:numId w:val="1001"/>
        </w:numPr>
        <w:pStyle w:val="Compact"/>
      </w:pPr>
      <w:r>
        <w:t xml:space="preserve">García, J. (2019). *Urban Politics in Latin America: The Case of Buenos Aires*. Journal of Urban Studies, 45(3), 112-130.</w:t>
      </w:r>
    </w:p>
    <w:p>
      <w:pPr>
        <w:numPr>
          <w:ilvl w:val="0"/>
          <w:numId w:val="1001"/>
        </w:numPr>
        <w:pStyle w:val="Compact"/>
      </w:pPr>
      <w:r>
        <w:t xml:space="preserve">Martínez, L., &amp; Fernández, R. (2021). *Digital Democracy: Social Media and Political Campaigns in Argentina*. Buenos Aires: Editorial Universitaria.</w:t>
      </w:r>
    </w:p>
    <w:p>
      <w:pPr>
        <w:numPr>
          <w:ilvl w:val="0"/>
          <w:numId w:val="1001"/>
        </w:numPr>
        <w:pStyle w:val="Compact"/>
      </w:pPr>
      <w:r>
        <w:t xml:space="preserve">Schuster, D. (2018). *The Peronist Legacy and Modern Political Identity*. Review of Argentine History, 12(1), 45-67.</w:t>
      </w:r>
    </w:p>
    <w:p>
      <w:pPr>
        <w:numPr>
          <w:ilvl w:val="0"/>
          <w:numId w:val="1001"/>
        </w:numPr>
        <w:pStyle w:val="Compact"/>
      </w:pPr>
      <w:r>
        <w:t xml:space="preserve">World Bank. (2023). *Economic Outlook for Argentina: Challenges in Metropolitan Governance*. Washington, DC: World Bank Group.</w:t>
      </w:r>
    </w:p>
    <w:p>
      <w:pPr>
        <w:numPr>
          <w:ilvl w:val="0"/>
          <w:numId w:val="1001"/>
        </w:numPr>
        <w:pStyle w:val="Compact"/>
      </w:pPr>
      <w:r>
        <w:t xml:space="preserve">Zubiglar, P. (2020). *Civic Engagement and Trust in Institutions in Greater Buenos Aires*. Sociological Quarterly of Argentina, 8(2),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Argentina Buenos Aires: A Case Study of Modern Politician Dynamics</dc:title>
  <dc:creator/>
  <dc:language>en</dc:language>
  <cp:keywords/>
  <dcterms:created xsi:type="dcterms:W3CDTF">2026-07-29T20:29:24Z</dcterms:created>
  <dcterms:modified xsi:type="dcterms:W3CDTF">2026-07-29T20:29:24Z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