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Politicians</w:t>
      </w:r>
      <w:r>
        <w:t xml:space="preserve"> </w:t>
      </w:r>
      <w:r>
        <w:t xml:space="preserve">in</w:t>
      </w:r>
      <w:r>
        <w:t xml:space="preserve"> </w:t>
      </w:r>
      <w:r>
        <w:t xml:space="preserve">Sydney,</w:t>
      </w:r>
      <w:r>
        <w:t xml:space="preserve"> </w:t>
      </w:r>
      <w:r>
        <w:t xml:space="preserve">Australia</w:t>
      </w:r>
    </w:p>
    <w:bookmarkStart w:id="27" w:name="X5ebb1926113d5aaef8135591ebce5dc5ee6b033"/>
    <w:p>
      <w:pPr>
        <w:pStyle w:val="Heading1"/>
      </w:pPr>
      <w:r>
        <w:t xml:space="preserve">The Evolution of Political Representation and Public Engagement: A Case Study of Politicians in Sydney, Australia</w:t>
      </w:r>
    </w:p>
    <w:p>
      <w:pPr>
        <w:pStyle w:val="FirstParagraph"/>
      </w:pPr>
      <w:r>
        <w:rPr>
          <w:bCs/>
          <w:b/>
        </w:rPr>
        <w:t xml:space="preserve">Author:</w:t>
      </w:r>
      <w:r>
        <w:br/>
      </w:r>
      <w:r>
        <w:t xml:space="preserve">Alexandra J. Sterling</w:t>
      </w:r>
      <w:r>
        <w:br/>
      </w:r>
      <w:r>
        <w:t xml:space="preserve">School of Public Policy and International Affairs</w:t>
      </w:r>
      <w:r>
        <w:br/>
      </w:r>
      <w:r>
        <w:t xml:space="preserve">The University of Sydney</w:t>
      </w:r>
    </w:p>
    <w:bookmarkStart w:id="20" w:name="abstract"/>
    <w:p>
      <w:pPr>
        <w:pStyle w:val="Heading3"/>
      </w:pPr>
      <w:r>
        <w:rPr>
          <w:iCs/>
          <w:i/>
        </w:rPr>
        <w:t xml:space="preserve">Abstract</w:t>
      </w:r>
    </w:p>
    <w:p>
      <w:pPr>
        <w:pStyle w:val="FirstParagraph"/>
      </w:pPr>
      <w:r>
        <w:t xml:space="preserve">This article examines the contemporary role, responsibilities, and challenges faced by politicians within the unique socio-political landscape of Sydney, Australia. As Australia’s largest city and economic hub, Sydney serves as a critical arena for federal and state politics. This study analyzes how modern politicians in this metropolitan context navigate diverse community expectations, digital communication strategies, and complex policy issues ranging from housing affordability to environmental sustainability. By utilizing qualitative data from public forums and media analysis between 2018 and 2023, this paper argues that the definition of effective political leadership in Sydney has shifted significantly towards transparency, rapid response mechanisms, and localized community engagement.</w:t>
      </w:r>
    </w:p>
    <w:bookmarkEnd w:id="20"/>
    <w:bookmarkStart w:id="21" w:name="introduction"/>
    <w:p>
      <w:pPr>
        <w:pStyle w:val="Heading2"/>
      </w:pPr>
      <w:r>
        <w:t xml:space="preserve">Introduction</w:t>
      </w:r>
    </w:p>
    <w:p>
      <w:pPr>
        <w:pStyle w:val="FirstParagraph"/>
      </w:pPr>
      <w:r>
        <w:t xml:space="preserve">The role of a politician extends beyond mere legislative drafting; it encompasses the delicate art of representation, advocacy, and public service. In Australia, particularly within the bustling metropolis of Sydney, these duties are amplified by the city’s status as a global financial center and its diverse population. Sydney is not merely a geographical location but a political microcosm that reflects broader national trends while grappling with hyper-local issues. For politicians operating in this environment, the pressure to deliver tangible results while maintaining ethical integrity is unparalleled.</w:t>
      </w:r>
    </w:p>
    <w:p>
      <w:pPr>
        <w:pStyle w:val="BodyText"/>
      </w:pPr>
      <w:r>
        <w:t xml:space="preserve">Historically, Australian politics has been characterized by strong party discipline and traditional modes of constituent interaction. However, the demographic shift towards a more multicultural and digitally savvy populace in Sydney has necessitated an evolution in political strategy. This article explores how politicians in Sydney are adapting to these changes, focusing on three key areas: the impact of digital media on political discourse, the challenge of housing affordability as a primary voter concern, and the increasing demand for environmental accountability.</w:t>
      </w:r>
    </w:p>
    <w:bookmarkEnd w:id="21"/>
    <w:bookmarkStart w:id="22" w:name="X470dc974d50a5d87e5e1070be3f84e8501dfae2"/>
    <w:p>
      <w:pPr>
        <w:pStyle w:val="Heading2"/>
      </w:pPr>
      <w:r>
        <w:t xml:space="preserve">The Digital Transformation of Political Communication</w:t>
      </w:r>
    </w:p>
    <w:p>
      <w:pPr>
        <w:pStyle w:val="FirstParagraph"/>
      </w:pPr>
      <w:r>
        <w:t xml:space="preserve">In recent years, the medium through which politicians communicate with their constituents has undergone a radical transformation. In Sydney, where internet penetration rates are among the highest in Australia, social media platforms have become indispensable tools for political engagement. Politicians are no longer solely reliant on town hall meetings or newspaper op-eds; they must maintain an active presence on platforms such as X (formerly Twitter), Facebook, and Instagram to remain relevant.</w:t>
      </w:r>
    </w:p>
    <w:p>
      <w:pPr>
        <w:pStyle w:val="BodyText"/>
      </w:pPr>
      <w:r>
        <w:t xml:space="preserve">This shift presents both opportunities and pitfalls. On one hand, digital platforms allow for immediate feedback loops between the electorate and their representatives. Politicians can gauge public sentiment in real-time regarding specific policies or events, allowing for more responsive governance. On the other hand, the speed of digital communication often outpaces careful deliberation, leading to potential controversies or misinterpretations. For politicians in Sydney, mastering this digital landscape is no longer optional but essential for electoral survival.</w:t>
      </w:r>
    </w:p>
    <w:p>
      <w:pPr>
        <w:pStyle w:val="BodyText"/>
      </w:pPr>
      <w:r>
        <w:t xml:space="preserve">Furthermore, the rise of algorithm-driven news feeds has created echo chambers that can polarize political views. Politicians must therefore craft messages that resonate across diverse demographic groups within Sydney’s varied suburbs, from the affluent north shore to the working-class neighborhoods of western Sydney. This requires a nuanced understanding of local cultural nuances and economic disparities.</w:t>
      </w:r>
    </w:p>
    <w:bookmarkEnd w:id="22"/>
    <w:bookmarkStart w:id="23" w:name="X59970e3ebe291fc3a63bdc6ac2222fe2362953a"/>
    <w:p>
      <w:pPr>
        <w:pStyle w:val="Heading2"/>
      </w:pPr>
      <w:r>
        <w:t xml:space="preserve">Housing Affordability and Economic Policy</w:t>
      </w:r>
    </w:p>
    <w:p>
      <w:pPr>
        <w:pStyle w:val="FirstParagraph"/>
      </w:pPr>
      <w:r>
        <w:t xml:space="preserve">One of the most pressing issues facing politicians in Sydney is housing affordability. As property prices have skyrocketed over the past decade, the ability to secure adequate housing has become a central theme in political campaigns. Politicians are under immense pressure to propose viable solutions that balance market dynamics with social welfare considerations.</w:t>
      </w:r>
    </w:p>
    <w:p>
      <w:pPr>
        <w:pStyle w:val="BodyText"/>
      </w:pPr>
      <w:r>
        <w:t xml:space="preserve">The debate often centers on zoning laws, immigration policies affecting demand, and investment incentives. In Sydney, politicians must navigate the interests of property developers, homeowners concerned about capital gains tax changes, and renters seeking stability. This complex web of stakeholders requires politicians to possess not only policy expertise but also strong negotiation skills.</w:t>
      </w:r>
    </w:p>
    <w:p>
      <w:pPr>
        <w:pStyle w:val="BodyText"/>
      </w:pPr>
      <w:r>
        <w:t xml:space="preserve">Recent studies indicate that voters in Sydney are increasingly disillusioned with promises that lack concrete implementation plans. Consequently, successful politicians are those who can articulate clear, data-driven strategies for increasing housing supply and protecting tenants. This shift underscores a broader trend in Australian politics where economic pragmatism is valued over ideological rhetoric.</w:t>
      </w:r>
    </w:p>
    <w:bookmarkEnd w:id="23"/>
    <w:bookmarkStart w:id="24" w:name="Xb50bee5bd5293a9c3b8b6f93fc6db1c6a2bde75"/>
    <w:p>
      <w:pPr>
        <w:pStyle w:val="Heading2"/>
      </w:pPr>
      <w:r>
        <w:t xml:space="preserve">Environmental Sustainability and Climate Action</w:t>
      </w:r>
    </w:p>
    <w:p>
      <w:pPr>
        <w:pStyle w:val="FirstParagraph"/>
      </w:pPr>
      <w:r>
        <w:t xml:space="preserve">Sydney’s geographic location makes it particularly vulnerable to the impacts of climate change, including bushfires, floods, and extreme heat. Consequently, environmental sustainability has emerged as a critical issue for politicians in the region. Voters are demanding that their representatives take decisive action on carbon emissions and renewable energy transitions.</w:t>
      </w:r>
    </w:p>
    <w:p>
      <w:pPr>
        <w:pStyle w:val="BodyText"/>
      </w:pPr>
      <w:r>
        <w:t xml:space="preserve">Politicians in Sydney face the challenge of reconciling economic growth with environmental stewardship. The city’s reliance on tourism and international investment requires a stable climate policy framework to maintain its global reputation. Moreover, local communities are increasingly organizing grassroots movements that hold politicians accountable for their environmental records.</w:t>
      </w:r>
    </w:p>
    <w:p>
      <w:pPr>
        <w:pStyle w:val="BodyText"/>
      </w:pPr>
      <w:r>
        <w:t xml:space="preserve">This accountability is evident in the growing support for green parties and independent candidates who prioritize climate action. Established political figures must therefore integrate sustainability into their core platforms, demonstrating a commitment to long-term ecological health rather than short-term gains. This evolution reflects a broader shift in Australian political culture towards greater environmental awareness.</w:t>
      </w:r>
    </w:p>
    <w:bookmarkEnd w:id="24"/>
    <w:bookmarkStart w:id="25" w:name="conclusion"/>
    <w:p>
      <w:pPr>
        <w:pStyle w:val="Heading2"/>
      </w:pPr>
      <w:r>
        <w:t xml:space="preserve">Conclusion</w:t>
      </w:r>
    </w:p>
    <w:p>
      <w:pPr>
        <w:pStyle w:val="FirstParagraph"/>
      </w:pPr>
      <w:r>
        <w:t xml:space="preserve">In conclusion, the role of politicians in Sydney, Australia, is characterized by complexity and constant adaptation. The interplay of digital communication, economic pressures related to housing, and environmental challenges defines the contemporary political landscape. For those seeking to serve effectively in this region, a deep understanding of local issues combined with agile communication strategies is paramount.</w:t>
      </w:r>
    </w:p>
    <w:p>
      <w:pPr>
        <w:pStyle w:val="BodyText"/>
      </w:pPr>
      <w:r>
        <w:t xml:space="preserve">As Sydney continues to grow and diversify, the expectations placed upon politicians will only increase. Future research should focus on longitudinal studies of policy outcomes in response to these evolving demands. Ultimately, the success of any politician in Sydney will depend on their ability to listen, adapt, and deliver meaningful results for a diverse and engaged electorate.</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The following references are illustrative examples formatted for academic style.</w:t>
      </w:r>
    </w:p>
    <w:p>
      <w:pPr>
        <w:numPr>
          <w:ilvl w:val="0"/>
          <w:numId w:val="1001"/>
        </w:numPr>
        <w:pStyle w:val="Compact"/>
      </w:pPr>
      <w:r>
        <w:t xml:space="preserve">Baker, C., &amp; Weller, P. (2019). *Politics and Media in Australia*. Cambridge University Press.</w:t>
      </w:r>
    </w:p>
    <w:p>
      <w:pPr>
        <w:numPr>
          <w:ilvl w:val="0"/>
          <w:numId w:val="1001"/>
        </w:numPr>
        <w:pStyle w:val="Compact"/>
      </w:pPr>
      <w:r>
        <w:t xml:space="preserve">Newman, M. (2021). "The Digital Turn in Australian Political Campaigns." *Australian Journal of Political Science*, 56(3), 45-62.</w:t>
      </w:r>
    </w:p>
    <w:p>
      <w:pPr>
        <w:numPr>
          <w:ilvl w:val="0"/>
          <w:numId w:val="1001"/>
        </w:numPr>
        <w:pStyle w:val="Compact"/>
      </w:pPr>
      <w:r>
        <w:t xml:space="preserve">Sydney Housing Market Report. (2023). Reserve Bank of Australia Bulletin.</w:t>
      </w:r>
    </w:p>
    <w:p>
      <w:pPr>
        <w:numPr>
          <w:ilvl w:val="0"/>
          <w:numId w:val="1001"/>
        </w:numPr>
        <w:pStyle w:val="Compact"/>
      </w:pPr>
      <w:r>
        <w:t xml:space="preserve">Taylor, L. (2017). "Climate Change and Urban Policy in Sydney." *Journal of Environmental Planning and Management*, 60(8), 145-160.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A Case Study of Politicians in Sydney, Australia</dc:title>
  <dc:creator/>
  <dc:language>en</dc:language>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