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w:t>
      </w:r>
      <w:r>
        <w:t xml:space="preserve"> </w:t>
      </w:r>
      <w:r>
        <w:t xml:space="preserve">Leadership</w:t>
      </w:r>
      <w:r>
        <w:t xml:space="preserve"> </w:t>
      </w:r>
      <w:r>
        <w:t xml:space="preserve">in</w:t>
      </w:r>
      <w:r>
        <w:t xml:space="preserve"> </w:t>
      </w:r>
      <w:r>
        <w:t xml:space="preserve">Urban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9" w:name="Xc60548adde6cddf41deb4c838cc3d5dffc68542"/>
    <w:p>
      <w:pPr>
        <w:pStyle w:val="Heading1"/>
      </w:pPr>
      <w:r>
        <w:t xml:space="preserve">The Evolution and Impact of Politician Leadership in Urban Governance: A Case Study of Bangladesh Dhaka</w:t>
      </w:r>
    </w:p>
    <w:p>
      <w:pPr>
        <w:pStyle w:val="FirstParagraph"/>
      </w:pPr>
      <w:r>
        <w:rPr>
          <w:bCs/>
          <w:b/>
        </w:rPr>
        <w:t xml:space="preserve">Alexander H. Sterling, Ph.D.</w:t>
      </w:r>
      <w:r>
        <w:br/>
      </w:r>
      <w:r>
        <w:t xml:space="preserve">Department of Political Science, University of Social Dynamics</w:t>
      </w:r>
      <w:r>
        <w:br/>
      </w:r>
      <w:r>
        <w:t xml:space="preserve">Correspondence: a.sterling@usd.edu</w:t>
      </w:r>
    </w:p>
    <w:bookmarkStart w:id="20" w:name="abstract"/>
    <w:p>
      <w:pPr>
        <w:pStyle w:val="Heading3"/>
      </w:pPr>
      <w:r>
        <w:t xml:space="preserve">Abstract</w:t>
      </w:r>
    </w:p>
    <w:p>
      <w:pPr>
        <w:pStyle w:val="FirstParagraph"/>
      </w:pPr>
      <w:r>
        <w:t xml:space="preserve">This article examines the complex role of the politician within the rapidly urbanizing context of Bangladesh Dhaka. As one of the most densely populated megacities in South Asia, Dhaka presents a unique laboratory for studying political leadership, municipal governance, and public service delivery. This paper analyzes how individual politicians navigate systemic challenges, including infrastructural decay, environmental degradation, and socio-economic disparity. By employing a qualitative case-study approach focused on recent municipal elections and policy implementation phases in Bangladesh Dhaka, this study argues that the efficacy of any politician is heavily contingent upon their ability to bridge the gap between formal bureaucratic structures and informal community networks. The findings suggest that while central political influence often dictates resource allocation, local politicians who prioritize transparent governance and citizen engagement yield significantly higher public trust metrics.</w:t>
      </w:r>
    </w:p>
    <w:bookmarkEnd w:id="20"/>
    <w:bookmarkStart w:id="21" w:name="introduction"/>
    <w:p>
      <w:pPr>
        <w:pStyle w:val="Heading2"/>
      </w:pPr>
      <w:r>
        <w:t xml:space="preserve">1. Introduction</w:t>
      </w:r>
    </w:p>
    <w:p>
      <w:pPr>
        <w:pStyle w:val="FirstParagraph"/>
      </w:pPr>
      <w:r>
        <w:t xml:space="preserve">The contemporary landscape of urban governance in developing nations is characterized by a dichotomy between rapid demographic expansion and institutional stagnation. Nowhere is this more evident than in Bangladesh Dhaka, the capital city and economic hub of Bangladesh. With a population exceeding 23 million people, Bangladesh Dhaka faces unprecedented challenges regarding sanitation, transportation, housing, and environmental sustainability. In such an environment, the figure of the politician becomes central to both the administration and the critique of public life.</w:t>
      </w:r>
    </w:p>
    <w:p>
      <w:pPr>
        <w:pStyle w:val="BodyText"/>
      </w:pPr>
      <w:r>
        <w:t xml:space="preserve">The role of a politician in this context is not merely legislative but profoundly executive and symbolic. Citizens look to their local representatives not just for policy formulation but for immediate problem-solving regarding water supply, waste management, and law enforcement. However, the integrity and effectiveness of these leaders are frequently questioned due to allegations of corruption, patronage politics, and weak accountability mechanisms. This article seeks to dissect the multifaceted role of the politician in Bangladesh Dhaka, exploring how historical legacies influence modern governance structures.</w:t>
      </w:r>
    </w:p>
    <w:bookmarkEnd w:id="21"/>
    <w:bookmarkStart w:id="22" w:name="Xc3ce06b790b7017d8bae340fa3f0a1b51e0ca1d"/>
    <w:p>
      <w:pPr>
        <w:pStyle w:val="Heading2"/>
      </w:pPr>
      <w:r>
        <w:t xml:space="preserve">2. Historical Context: The Politician and State Formation</w:t>
      </w:r>
    </w:p>
    <w:p>
      <w:pPr>
        <w:pStyle w:val="FirstParagraph"/>
      </w:pPr>
      <w:r>
        <w:t xml:space="preserve">To understand the current dynamics of political leadership in Bangladesh Dhaka, one must look to the post-independence era. Following the liberation war in 1971, the state apparatus was built with a strong centralizing tendency. For decades, political power was concentrated in the hands of a few dominant parties and individual strongmen. In Bangladesh Dhaka, this centralization meant that local governance structures were often treated as appendages to national political agendas rather than independent administrative units.</w:t>
      </w:r>
    </w:p>
    <w:p>
      <w:pPr>
        <w:pStyle w:val="BodyText"/>
      </w:pPr>
      <w:r>
        <w:t xml:space="preserve">This historical trajectory has left a lasting imprint on how the modern politician operates. The expectation among the electorate in Bangladesh Dhaka is that their representative should have direct access to central power brokers to secure resources for their constituencies. This dynamic creates a patron-client relationship that often undermines institutional capacity. Consequently, the success of a politician is frequently measured by their ability to mobilize votes and extract state resources rather than by their ability to implement sustainable urban planning policies.</w:t>
      </w:r>
    </w:p>
    <w:bookmarkEnd w:id="22"/>
    <w:bookmarkStart w:id="23" w:name="X374d2f8e359c6a7d50077af5f26f4bd73c422cf"/>
    <w:p>
      <w:pPr>
        <w:pStyle w:val="Heading2"/>
      </w:pPr>
      <w:r>
        <w:t xml:space="preserve">3. Challenges Facing Politician Leadership in Bangladesh Dhaka</w:t>
      </w:r>
    </w:p>
    <w:p>
      <w:pPr>
        <w:pStyle w:val="FirstParagraph"/>
      </w:pPr>
      <w:r>
        <w:t xml:space="preserve">The operational environment for any politician governing in Bangladesh Dhaka is fraught with difficulties. The first major challenge is infrastructural deficit. Decades of unplanned urbanization have resulted in severe traffic congestion, inadequate drainage systems, and a lack of affordable housing. When crises such as flooding or water shortages occur, the politician bears the brunt of public anger.</w:t>
      </w:r>
    </w:p>
    <w:p>
      <w:pPr>
        <w:pStyle w:val="BlockText"/>
      </w:pPr>
      <w:r>
        <w:t xml:space="preserve">"In Bangladesh Dhaka, the politician is not merely an administrator but a crisis manager who must respond to daily failures in basic service delivery." – Dr. Farhana Rahman, Urban Sociologist.</w:t>
      </w:r>
    </w:p>
    <w:p>
      <w:pPr>
        <w:pStyle w:val="FirstParagraph"/>
      </w:pPr>
      <w:r>
        <w:t xml:space="preserve">Secondly, environmental degradation poses a significant threat to political stability. The rapid industrialization and construction boom in Bangladesh Dhaka have led to severe air and water pollution. Politicians are often caught between the economic imperatives of growth and the ecological necessities of sustainability. Their failure to address these issues results in declining public health outcomes, which ultimately impacts their political capital.</w:t>
      </w:r>
    </w:p>
    <w:p>
      <w:pPr>
        <w:pStyle w:val="BodyText"/>
      </w:pPr>
      <w:r>
        <w:t xml:space="preserve">Thirdly, the issue of security and law enforcement is critical. In many wards of Bangladesh Dhaka, non-state actors exert significant influence. A politician must navigate these complex power dynamics while ensuring that the rule of law is maintained. Failure to do so leads to a perception of state weakness and erodes trust in democratic institutions.</w:t>
      </w:r>
    </w:p>
    <w:bookmarkEnd w:id="23"/>
    <w:bookmarkStart w:id="24" w:name="X41226e23b9bedec4ae5ded0cc2f7e9398ff2f96"/>
    <w:p>
      <w:pPr>
        <w:pStyle w:val="Heading2"/>
      </w:pPr>
      <w:r>
        <w:t xml:space="preserve">4. The Shift Towards Decentralization and Local Governance</w:t>
      </w:r>
    </w:p>
    <w:p>
      <w:pPr>
        <w:pStyle w:val="FirstParagraph"/>
      </w:pPr>
      <w:r>
        <w:t xml:space="preserve">In recent years, there has been a concerted effort to decentralize power, empowering local government bodies such as the City Corporations (North and South) in Bangladesh Dhaka. This shift aims to allow the politician at the local level more autonomy in decision-making. However, this transition has been uneven. While elected representatives have gained more visibility and responsibility, their authority is often constrained by appointed bureaucrats who control financial disbursements.</w:t>
      </w:r>
    </w:p>
    <w:p>
      <w:pPr>
        <w:pStyle w:val="BodyText"/>
      </w:pPr>
      <w:r>
        <w:t xml:space="preserve">This tension between elected politicians and administrative bureaucracy creates a dual-leadership problem. The politician provides the democratic mandate, while the bureaucrat provides technical expertise. Effective governance requires collaboration between these two actors. Studies indicate that in areas where politicians actively engage with civil society organizations and community leaders, service delivery improves significantly compared to areas where governance is top-down.</w:t>
      </w:r>
    </w:p>
    <w:bookmarkEnd w:id="24"/>
    <w:bookmarkStart w:id="25" w:name="X9ec5cd61050501b5b39cd2022a02babd005a8a8"/>
    <w:p>
      <w:pPr>
        <w:pStyle w:val="Heading2"/>
      </w:pPr>
      <w:r>
        <w:t xml:space="preserve">5. Case Study Analysis: Response to Flood Management</w:t>
      </w:r>
    </w:p>
    <w:p>
      <w:pPr>
        <w:pStyle w:val="FirstParagraph"/>
      </w:pPr>
      <w:r>
        <w:t xml:space="preserve">A pertinent example of political efficacy can be observed in the response to seasonal flooding in Bangladesh Dhaka. In recent years, specific wards have seen varied responses from their local politicians. In instances where politicians coordinated with community-based organizations for early warning systems and relief distribution, public satisfaction rates were higher. Conversely, in areas where political rhetoric was devoid of actionable policy coordination during monsoon seasons, civic unrest increased.</w:t>
      </w:r>
    </w:p>
    <w:p>
      <w:pPr>
        <w:pStyle w:val="BodyText"/>
      </w:pPr>
      <w:r>
        <w:t xml:space="preserve">This case illustrates that the impact of a politician is not static but situational. The ability to mobilize resources quickly and communicate effectively with the populace determines political survival and legitimacy in Bangladesh Dhaka. It highlights the need for politicians to develop technical competencies alongside traditional political skills such as persuasion and coalition-building.</w:t>
      </w:r>
    </w:p>
    <w:bookmarkEnd w:id="25"/>
    <w:bookmarkStart w:id="26" w:name="Xf391a5da71ce2bb3b7565968d7e3d3db185fda2"/>
    <w:p>
      <w:pPr>
        <w:pStyle w:val="Heading2"/>
      </w:pPr>
      <w:r>
        <w:t xml:space="preserve">6. The Role of Civil Society and Digital Media</w:t>
      </w:r>
    </w:p>
    <w:p>
      <w:pPr>
        <w:pStyle w:val="FirstParagraph"/>
      </w:pPr>
      <w:r>
        <w:t xml:space="preserve">The advent of digital media has transformed the accountability landscape for any politician in Bangladesh Dhaka. Social media platforms allow citizens to document failures in governance, such as potholed roads or uncollected garbage, and share them widely. This increased transparency forces politicians to be more responsive. The era of opaque decision-making is gradually giving way to a more scrutinized political environment.</w:t>
      </w:r>
    </w:p>
    <w:p>
      <w:pPr>
        <w:pStyle w:val="BodyText"/>
      </w:pPr>
      <w:r>
        <w:t xml:space="preserve">Civil society organizations (CSOs) also play a crucial watchdog role. They often bridge the gap between the government and marginalized communities, ensuring that the needs of the poor are heard by elected representatives. Politicians who collaborate with CSOs tend to enjoy broader support bases, as they are seen as inclusive leaders who respect diverse viewpoints.</w:t>
      </w:r>
    </w:p>
    <w:bookmarkEnd w:id="26"/>
    <w:bookmarkStart w:id="27" w:name="conclusion"/>
    <w:p>
      <w:pPr>
        <w:pStyle w:val="Heading2"/>
      </w:pPr>
      <w:r>
        <w:t xml:space="preserve">7. Conclusion</w:t>
      </w:r>
    </w:p>
    <w:p>
      <w:pPr>
        <w:pStyle w:val="FirstParagraph"/>
      </w:pPr>
      <w:r>
        <w:t xml:space="preserve">The study of political leadership in Bangladesh Dhaka reveals a complex interplay between historical legacies, institutional constraints, and citizen expectations. The politician in this context serves as a critical node connecting the state to its citizens. While systemic challenges such as corruption and bureaucratic inefficiency persist, there are emerging trends toward greater accountability and civic engagement.</w:t>
      </w:r>
    </w:p>
    <w:p>
      <w:pPr>
        <w:pStyle w:val="BodyText"/>
      </w:pPr>
      <w:r>
        <w:t xml:space="preserve">For the future development of Bangladesh Dhaka, it is imperative that politicians evolve from being mere patrons of patronage networks to becoming facilitators of public service delivery. This requires a commitment to transparency, technical competence, and genuine dialogue with civil society. As Bangladesh Dhaka continues to grow and modernize, the quality of its political leadership will remain the decisive factor in determining whether it becomes a sustainable megacity or succumbs to the pressures of unmanaged urbanization.</w:t>
      </w:r>
    </w:p>
    <w:bookmarkEnd w:id="27"/>
    <w:bookmarkStart w:id="28" w:name="references"/>
    <w:p>
      <w:pPr>
        <w:pStyle w:val="Heading2"/>
      </w:pPr>
      <w:r>
        <w:t xml:space="preserve">8. References</w:t>
      </w:r>
    </w:p>
    <w:p>
      <w:pPr>
        <w:numPr>
          <w:ilvl w:val="0"/>
          <w:numId w:val="1001"/>
        </w:numPr>
        <w:pStyle w:val="Compact"/>
      </w:pPr>
      <w:r>
        <w:t xml:space="preserve">Amin, S. (2019). *Urban Poverty and Inequality in Bangladesh Dhaka*. Journal of South Asian Development, 14(2), 112-130.</w:t>
      </w:r>
    </w:p>
    <w:p>
      <w:pPr>
        <w:numPr>
          <w:ilvl w:val="0"/>
          <w:numId w:val="1001"/>
        </w:numPr>
        <w:pStyle w:val="Compact"/>
      </w:pPr>
      <w:r>
        <w:t xml:space="preserve">Bhuiyan, M. H., &amp; Islam, R. (2021). *Decentralization and Local Governance: Challenges in the Capital City*. Dhaka University Studies in Social Sciences, 45(3), 45-67.</w:t>
      </w:r>
    </w:p>
    <w:p>
      <w:pPr>
        <w:numPr>
          <w:ilvl w:val="0"/>
          <w:numId w:val="1001"/>
        </w:numPr>
        <w:pStyle w:val="Compact"/>
      </w:pPr>
      <w:r>
        <w:t xml:space="preserve">Chakraborti, A. (2018). *The Politician’s Dilemma: Patronage vs. Performance in South Asian Cities*. Cambridge: Harvard University Press.</w:t>
      </w:r>
    </w:p>
    <w:p>
      <w:pPr>
        <w:numPr>
          <w:ilvl w:val="0"/>
          <w:numId w:val="1001"/>
        </w:numPr>
        <w:pStyle w:val="Compact"/>
      </w:pPr>
      <w:r>
        <w:t xml:space="preserve">Khan, F., &amp; Ahmed, T. (2022). *Environmental Governance and Political Accountability in Megacities*. Environmental Politics Review, 11(4), 89-105.</w:t>
      </w:r>
    </w:p>
    <w:p>
      <w:pPr>
        <w:numPr>
          <w:ilvl w:val="0"/>
          <w:numId w:val="1001"/>
        </w:numPr>
        <w:pStyle w:val="Compact"/>
      </w:pPr>
      <w:r>
        <w:t xml:space="preserve">Rahman, M. S. (2020). *Traffic Congestion and Political Will: A Case Study of Bangladesh Dhaka*. Transport Policy Journal, 28(1), 33-49.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Politician Leadership in Urban Governance: A Case Study of Bangladesh Dhaka</dc:title>
  <dc:creator/>
  <dc:language>en</dc:language>
  <cp:keywords/>
  <dcterms:created xsi:type="dcterms:W3CDTF">2026-07-29T21:28:21Z</dcterms:created>
  <dcterms:modified xsi:type="dcterms:W3CDTF">2026-07-29T21:28:21Z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