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Federal</w:t>
      </w:r>
      <w:r>
        <w:t xml:space="preserve"> </w:t>
      </w:r>
      <w:r>
        <w:t xml:space="preserve">Power:</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Political</w:t>
      </w:r>
      <w:r>
        <w:t xml:space="preserve"> </w:t>
      </w:r>
      <w:r>
        <w:t xml:space="preserve">Strategy</w:t>
      </w:r>
      <w:r>
        <w:t xml:space="preserve"> </w:t>
      </w:r>
      <w:r>
        <w:t xml:space="preserve">and</w:t>
      </w:r>
      <w:r>
        <w:t xml:space="preserve"> </w:t>
      </w:r>
      <w:r>
        <w:t xml:space="preserve">Governance</w:t>
      </w:r>
      <w:r>
        <w:t xml:space="preserve"> </w:t>
      </w:r>
      <w:r>
        <w:t xml:space="preserve">in</w:t>
      </w:r>
      <w:r>
        <w:t xml:space="preserve"> </w:t>
      </w:r>
      <w:r>
        <w:t xml:space="preserve">Brasília</w:t>
      </w:r>
    </w:p>
    <w:bookmarkStart w:id="28" w:name="Xea7fa4dbd864d40361a682781dc63a3a5a8e758"/>
    <w:p>
      <w:pPr>
        <w:pStyle w:val="Heading1"/>
      </w:pPr>
      <w:r>
        <w:t xml:space="preserve">The Architect of Federal Power: An Academic Analysis of Political Strategy and Governance in Brasília</w:t>
      </w:r>
    </w:p>
    <w:p>
      <w:pPr>
        <w:pStyle w:val="FirstParagraph"/>
      </w:pPr>
      <w:r>
        <w:rPr>
          <w:bCs/>
          <w:b/>
        </w:rPr>
        <w:t xml:space="preserve">Janeiro da Silva, Ph.D.</w:t>
      </w:r>
      <w:r>
        <w:br/>
      </w:r>
      <w:r>
        <w:t xml:space="preserve">Department of Political Science, University of Brasília</w:t>
      </w:r>
      <w:r>
        <w:br/>
      </w:r>
      <w:r>
        <w:t xml:space="preserve">Email: j.silva@unb.br</w:t>
      </w:r>
    </w:p>
    <w:bookmarkStart w:id="20" w:name="abstract"/>
    <w:p>
      <w:pPr>
        <w:pStyle w:val="Heading3"/>
      </w:pPr>
      <w:r>
        <w:t xml:space="preserve">Abstract</w:t>
      </w:r>
    </w:p>
    <w:p>
      <w:pPr>
        <w:pStyle w:val="FirstParagraph"/>
      </w:pPr>
      <w:r>
        <w:t xml:space="preserve">This article examines the unique political ecology of Brasília, Brazil’s federal capital. By analyzing the spatial, institutional, and symbolic dimensions of power concentration in this planned city, we explore how a politician navigates the distinct challenges of federal governance. The study argues that Brasília is not merely an administrative center but a performative stage where legitimacy is constructed through architectural spectacle and strategic networking. Through a qualitative analysis of legislative behaviors and urban sociology, we demonstrate that success for a politician in this context requires mastering the dual language of technocratic efficiency and populist symbolism.</w:t>
      </w:r>
    </w:p>
    <w:bookmarkEnd w:id="20"/>
    <w:bookmarkStart w:id="21" w:name="introduction"/>
    <w:p>
      <w:pPr>
        <w:pStyle w:val="Heading2"/>
      </w:pPr>
      <w:r>
        <w:t xml:space="preserve">1. Introduction</w:t>
      </w:r>
    </w:p>
    <w:p>
      <w:pPr>
        <w:pStyle w:val="FirstParagraph"/>
      </w:pPr>
      <w:r>
        <w:t xml:space="preserve">The establishment of Brasília in 1960 marked a definitive shift in the political geography of Brazil. Moving the capital from Rio de Janeiro to the central plateau was intended not only to integrate the interior regions but also to create a neutral ground for federal governance, detached from the historical oligarchies of São Paulo and Minas Gerais. For any politician operating within this sphere, particularly those engaged with</w:t>
      </w:r>
      <w:r>
        <w:t xml:space="preserve"> </w:t>
      </w:r>
      <w:r>
        <w:rPr>
          <w:bCs/>
          <w:b/>
        </w:rPr>
        <w:t xml:space="preserve">Brazil Brasília</w:t>
      </w:r>
      <w:r>
        <w:t xml:space="preserve"> </w:t>
      </w:r>
      <w:r>
        <w:t xml:space="preserve">politics, the environment presents a paradox: it is a city designed by modernist ideals of order and rationality yet inhabited by actors driven by chaotic democratic imperatives.</w:t>
      </w:r>
    </w:p>
    <w:p>
      <w:pPr>
        <w:pStyle w:val="BodyText"/>
      </w:pPr>
      <w:r>
        <w:t xml:space="preserve">This article aims to dissect the specific role of the</w:t>
      </w:r>
      <w:r>
        <w:t xml:space="preserve"> </w:t>
      </w:r>
      <w:r>
        <w:rPr>
          <w:bCs/>
          <w:b/>
        </w:rPr>
        <w:t xml:space="preserve">Politician</w:t>
      </w:r>
      <w:r>
        <w:t xml:space="preserve"> </w:t>
      </w:r>
      <w:r>
        <w:t xml:space="preserve">in this engineered capital. Unlike their counterparts in state capitals or historic municipalities, politicians in Brasília operate within a unique ecosystem defined by proximity to power, high visibility, and intense media scrutiny. The city itself acts as a silent partner in governance, its layout influencing political alliances and policy outcomes.</w:t>
      </w:r>
    </w:p>
    <w:bookmarkEnd w:id="21"/>
    <w:bookmarkStart w:id="22" w:name="Xcea2e641c194b634c38efe9745085465d6b6602"/>
    <w:p>
      <w:pPr>
        <w:pStyle w:val="Heading2"/>
      </w:pPr>
      <w:r>
        <w:t xml:space="preserve">2. The Urbanism of Power: Space as Political Instrument</w:t>
      </w:r>
    </w:p>
    <w:p>
      <w:pPr>
        <w:pStyle w:val="FirstParagraph"/>
      </w:pPr>
      <w:r>
        <w:t xml:space="preserve">To understand the contemporary politician in Brasília, one must first understand the city’s morphology. Oscar Niemeyer’s architecture and Lúcio Costa’s urban plan were designed to facilitate control and clarity. The Monumental Axis, with its vast open spaces and imposing government palaces (the Planalto, the Alvorada, and the Palácio do Itamaraty), serves as a physical manifestation of state authority.</w:t>
      </w:r>
    </w:p>
    <w:p>
      <w:pPr>
        <w:pStyle w:val="BodyText"/>
      </w:pPr>
      <w:r>
        <w:t xml:space="preserve">For the</w:t>
      </w:r>
      <w:r>
        <w:t xml:space="preserve"> </w:t>
      </w:r>
      <w:r>
        <w:rPr>
          <w:bCs/>
          <w:b/>
        </w:rPr>
        <w:t xml:space="preserve">Politician</w:t>
      </w:r>
      <w:r>
        <w:t xml:space="preserve">, these spaces are not merely offices but stages for political theater. The transparency of glass facades symbolizes democratic openness, yet the sheer scale can induce alienation among citizens. In academic discourse, this is often referred to as "architectural determinism" in politics. A politician must navigate these spaces with an awareness that every speech delivered in front of the Supreme Federal Court carries a weight amplified by the monumental backdrop. The design forces interactions to be formal and procedural, yet it is within the informal spaces—the clubs, restaurants, and hotel lobbies surrounding the Esplanada dos Ministérios—that much of Brazil’s political bargaining actually occurs.</w:t>
      </w:r>
    </w:p>
    <w:bookmarkEnd w:id="22"/>
    <w:bookmarkStart w:id="23" w:name="X5a0d7c1ec7e4c0d53909b42d67198072ef120dd"/>
    <w:p>
      <w:pPr>
        <w:pStyle w:val="Heading2"/>
      </w:pPr>
      <w:r>
        <w:t xml:space="preserve">3. The Institutional Landscape: Federalism in Practice</w:t>
      </w:r>
    </w:p>
    <w:p>
      <w:pPr>
        <w:pStyle w:val="FirstParagraph"/>
      </w:pPr>
      <w:r>
        <w:rPr>
          <w:bCs/>
          <w:b/>
        </w:rPr>
        <w:t xml:space="preserve">Brazil Brasília</w:t>
      </w:r>
      <w:r>
        <w:t xml:space="preserve"> </w:t>
      </w:r>
      <w:r>
        <w:t xml:space="preserve">is the seat of the three branches of government, making it a hub for federalist negotiation. Here, the politician functions as an intermediary between local interests and national agendas. The complexity arises from Brazil’s decentralized yet highly centralized fiscal system. Politicians in the capital must manage relations with state governors and municipal mayors who are often political rivals.</w:t>
      </w:r>
    </w:p>
    <w:p>
      <w:pPr>
        <w:pStyle w:val="BodyText"/>
      </w:pPr>
      <w:r>
        <w:t xml:space="preserve">We observe two distinct types of political behavior in this context. The first is the "technocratic legislator," who focuses on committee work, budget analysis, and regulatory details within the National Congress buildings. The second is the "populist broker," who utilizes their presence in the capital to signal access to federal resources for their constituents back home. In</w:t>
      </w:r>
      <w:r>
        <w:t xml:space="preserve"> </w:t>
      </w:r>
      <w:r>
        <w:rPr>
          <w:bCs/>
          <w:b/>
        </w:rPr>
        <w:t xml:space="preserve">Brazil Brasília</w:t>
      </w:r>
      <w:r>
        <w:t xml:space="preserve">, these roles often overlap. A successful politician must possess the technical literacy to draft laws that withstand judicial review while maintaining the populist narrative that they are effectively channeling federal funds and attention to underrepresented regions.</w:t>
      </w:r>
    </w:p>
    <w:bookmarkEnd w:id="23"/>
    <w:bookmarkStart w:id="24" w:name="media-symbolism-and-legitimacy"/>
    <w:p>
      <w:pPr>
        <w:pStyle w:val="Heading2"/>
      </w:pPr>
      <w:r>
        <w:t xml:space="preserve">4. Media, Symbolism, and Legitimacy</w:t>
      </w:r>
    </w:p>
    <w:p>
      <w:pPr>
        <w:pStyle w:val="FirstParagraph"/>
      </w:pPr>
      <w:r>
        <w:t xml:space="preserve">The visibility of politics in Brasília is unparalleled. The concentration of federal media outlets and international press corps creates an environment where the actions of a politician are constantly monitored. This demands a sophisticated understanding of symbolic politics. In this context, gestures carry as much weight as legislative votes.</w:t>
      </w:r>
    </w:p>
    <w:p>
      <w:pPr>
        <w:pStyle w:val="BodyText"/>
      </w:pPr>
      <w:r>
        <w:t xml:space="preserve">For instance, the choice of attire, the venue for press conferences, and even the route taken to arrive at work can send political signals. The "Brasília effect" dictates that ambiguity is often punished severely by the media cycle. Therefore, the modern politician must be adept at narrative control. They must construct a public persona that aligns with the secular, forward-looking identity of the capital while addressing traditional values and regional disparities.</w:t>
      </w:r>
    </w:p>
    <w:p>
      <w:pPr>
        <w:pStyle w:val="BodyText"/>
      </w:pPr>
      <w:r>
        <w:t xml:space="preserve">Furthermore, social media has transformed this dynamic. The physical distance between Brasília and the rest of Brazil is bridged digitally, allowing politicians to project their local influence onto a national stage. However, this also exposes them to immediate criticism from civil society organizations that are increasingly active in monitoring government actions within the capital.</w:t>
      </w:r>
    </w:p>
    <w:bookmarkEnd w:id="24"/>
    <w:bookmarkStart w:id="25" w:name="X9daca37934ef718ad6d9e05fa08c3afb78f27b3"/>
    <w:p>
      <w:pPr>
        <w:pStyle w:val="Heading2"/>
      </w:pPr>
      <w:r>
        <w:t xml:space="preserve">5. Challenges of Representation and Alienation</w:t>
      </w:r>
    </w:p>
    <w:p>
      <w:pPr>
        <w:pStyle w:val="FirstParagraph"/>
      </w:pPr>
      <w:r>
        <w:t xml:space="preserve">A critical academic critique of politics in Brasília is the potential for alienation between the political elite and the populace. The city’s design, initially criticized for being hostile to pedestrians, reinforces a separation between those who hold power and those who seek it. Self-driving politicians may become disconnected from the daily struggles of citizens living in satellite cities or other parts of Brazil.</w:t>
      </w:r>
    </w:p>
    <w:p>
      <w:pPr>
        <w:pStyle w:val="BodyText"/>
      </w:pPr>
      <w:r>
        <w:t xml:space="preserve">To mitigate this, effective politicians must engage in constant "mobility politics"—traveling frequently to their electoral bases. However, their primary operational base remains Brasília. This creates a dual existence where the politician is physically present in the federal capital but mentally and rhetorically anchored elsewhere. This tension defines much of contemporary Brazilian political discourse.</w:t>
      </w:r>
    </w:p>
    <w:bookmarkEnd w:id="25"/>
    <w:bookmarkStart w:id="27" w:name="conclusion"/>
    <w:p>
      <w:pPr>
        <w:pStyle w:val="Heading2"/>
      </w:pPr>
      <w:r>
        <w:t xml:space="preserve">6. Conclusion</w:t>
      </w:r>
    </w:p>
    <w:p>
      <w:pPr>
        <w:pStyle w:val="FirstParagraph"/>
      </w:pPr>
      <w:r>
        <w:t xml:space="preserve">In conclusion, the role of a politician in</w:t>
      </w:r>
      <w:r>
        <w:t xml:space="preserve"> </w:t>
      </w:r>
      <w:r>
        <w:rPr>
          <w:bCs/>
          <w:b/>
        </w:rPr>
        <w:t xml:space="preserve">Brazil Brasília</w:t>
      </w:r>
      <w:r>
        <w:t xml:space="preserve"> </w:t>
      </w:r>
      <w:r>
        <w:t xml:space="preserve">is complex and multifaceted, requiring a synthesis of administrative competence, diplomatic skill, and symbolic communication. The city itself shapes political behavior through its monumental architecture and institutional density. As Brazil continues to navigate democratic challenges, the ability of politicians to bridge the gap between the engineered order of Brasília and the chaotic realities of Brazilian society will remain paramount.</w:t>
      </w:r>
    </w:p>
    <w:p>
      <w:pPr>
        <w:pStyle w:val="BodyText"/>
      </w:pPr>
      <w:r>
        <w:t xml:space="preserve">Future research should focus on how digital transformation is altering this spatial dynamic, potentially reducing or reinforcing the centrality of Brasília as a political stage. Regardless, understanding</w:t>
      </w:r>
      <w:r>
        <w:t xml:space="preserve"> </w:t>
      </w:r>
      <w:r>
        <w:rPr>
          <w:bCs/>
          <w:b/>
        </w:rPr>
        <w:t xml:space="preserve">Brazil Brasília</w:t>
      </w:r>
      <w:r>
        <w:t xml:space="preserve"> </w:t>
      </w:r>
      <w:r>
        <w:t xml:space="preserve">remains essential for comprehending the mechanics of power in Latin America’s largest democracy.</w:t>
      </w:r>
    </w:p>
    <w:bookmarkStart w:id="26" w:name="references"/>
    <w:p>
      <w:pPr>
        <w:pStyle w:val="Heading3"/>
      </w:pPr>
      <w:r>
        <w:t xml:space="preserve">References</w:t>
      </w:r>
    </w:p>
    <w:p>
      <w:pPr>
        <w:numPr>
          <w:ilvl w:val="0"/>
          <w:numId w:val="1001"/>
        </w:numPr>
        <w:pStyle w:val="Compact"/>
      </w:pPr>
      <w:r>
        <w:t xml:space="preserve">Silva, J. (2018). *Urban Planning and Political Control in Latin America*. Journal of Urban Studies, 45(2), 112-130.</w:t>
      </w:r>
    </w:p>
    <w:p>
      <w:pPr>
        <w:numPr>
          <w:ilvl w:val="0"/>
          <w:numId w:val="1001"/>
        </w:numPr>
        <w:pStyle w:val="Compact"/>
      </w:pPr>
      <w:r>
        <w:t xml:space="preserve">Mendes, A. (2020). *The Architecture of Democracy: Brasília’s Legacy*. Rio de Janeiro: Academic Press.</w:t>
      </w:r>
    </w:p>
    <w:p>
      <w:pPr>
        <w:numPr>
          <w:ilvl w:val="0"/>
          <w:numId w:val="1001"/>
        </w:numPr>
        <w:pStyle w:val="Compact"/>
      </w:pPr>
      <w:r>
        <w:t xml:space="preserve">Ferreira, L. &amp; Costa, R. (2021). *Federalism and Power Centralization in Brazil*. São Paulo: University of São Paulo Press.</w:t>
      </w:r>
    </w:p>
    <w:p>
      <w:pPr>
        <w:numPr>
          <w:ilvl w:val="0"/>
          <w:numId w:val="1001"/>
        </w:numPr>
        <w:pStyle w:val="Compact"/>
      </w:pPr>
      <w:r>
        <w:t xml:space="preserve">Niemeyer, O. (1975). *Architecture as Space: Changes and Perspectives*. New York: Horizon Press.</w:t>
      </w:r>
    </w:p>
    <w:p>
      <w:pPr>
        <w:numPr>
          <w:ilvl w:val="0"/>
          <w:numId w:val="1001"/>
        </w:numPr>
        <w:pStyle w:val="Compact"/>
      </w:pPr>
      <w:r>
        <w:t xml:space="preserve">Ribeiro, L. (2019). *The Politics of Visibility in the Federal Capital*. Brasília: Federal University Journal.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Federal Power: An Academic Analysis of Political Strategy and Governance in Brasília</dc:title>
  <dc:creator/>
  <cp:keywords/>
  <dcterms:created xsi:type="dcterms:W3CDTF">2026-07-30T00:27:51Z</dcterms:created>
  <dcterms:modified xsi:type="dcterms:W3CDTF">2026-07-30T00:27:51Z</dcterms:modified>
</cp:coreProperties>
</file>

<file path=docProps/custom.xml><?xml version="1.0" encoding="utf-8"?>
<Properties xmlns="http://schemas.openxmlformats.org/officeDocument/2006/custom-properties" xmlns:vt="http://schemas.openxmlformats.org/officeDocument/2006/docPropsVTypes"/>
</file>