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a</w:t>
      </w:r>
      <w:r>
        <w:t xml:space="preserve"> </w:t>
      </w:r>
      <w:r>
        <w:t xml:space="preserve">Global</w:t>
      </w:r>
      <w:r>
        <w:t xml:space="preserve"> </w:t>
      </w:r>
      <w:r>
        <w:t xml:space="preserve">City:</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Toronto,</w:t>
      </w:r>
      <w:r>
        <w:t xml:space="preserve"> </w:t>
      </w:r>
      <w:r>
        <w:t xml:space="preserve">Canada</w:t>
      </w:r>
    </w:p>
    <w:bookmarkStart w:id="27" w:name="X9608e267652d6af91125a5111328de1ec164129"/>
    <w:p>
      <w:pPr>
        <w:pStyle w:val="Heading1"/>
      </w:pPr>
      <w:r>
        <w:t xml:space="preserve">The Evolution of Political Leadership in a Global City: An Academic Analysis of the Politician in Toronto, Canada</w:t>
      </w:r>
    </w:p>
    <w:p>
      <w:pPr>
        <w:pStyle w:val="FirstParagraph"/>
      </w:pPr>
      <w:r>
        <w:rPr>
          <w:bCs/>
          <w:b/>
        </w:rPr>
        <w:t xml:space="preserve">Jordan A. Smith</w:t>
      </w:r>
      <w:r>
        <w:br/>
      </w:r>
      <w:r>
        <w:t xml:space="preserve">Department of Urban Politics and Governance</w:t>
      </w:r>
      <w:r>
        <w:br/>
      </w:r>
      <w:r>
        <w:t xml:space="preserve">University of Metropolitan Studies, Toronto, ON</w:t>
      </w:r>
    </w:p>
    <w:bookmarkStart w:id="20" w:name="abstract"/>
    <w:p>
      <w:pPr>
        <w:pStyle w:val="Heading3"/>
      </w:pPr>
      <w:r>
        <w:t xml:space="preserve">Abstract</w:t>
      </w:r>
    </w:p>
    <w:p>
      <w:pPr>
        <w:pStyle w:val="FirstParagraph"/>
      </w:pPr>
      <w:r>
        <w:t xml:space="preserve">This article examines the multifaceted role of the politician within the complex municipal landscape of Toronto, Canada. As one of North America’s most diverse and rapidly growing metropolitan centers, Toronto presents a unique case study for understanding how modern politicians navigate issues of multiculturalism, housing affordability, infrastructure development, and climate resilience. By analyzing historical shifts in political behavior alongside contemporary policy challenges, this paper argues that the traditional definition of a "politician" has evolved into that of a "facilitator" amidst competing stakeholder interests. The study utilizes qualitative analysis of municipal council debates and public policy outcomes from 2010 to 2023 to illustrate the changing dynamics between elected officials in Canada Toronto. The findings suggest that effective political leadership in this context requires not only legislative acumen but also high levels of cultural competency and digital engagement.</w:t>
      </w:r>
    </w:p>
    <w:bookmarkEnd w:id="20"/>
    <w:bookmarkStart w:id="21" w:name="i.-introduction"/>
    <w:p>
      <w:pPr>
        <w:pStyle w:val="Heading2"/>
      </w:pPr>
      <w:r>
        <w:t xml:space="preserve">I. Introduction</w:t>
      </w:r>
    </w:p>
    <w:p>
      <w:pPr>
        <w:pStyle w:val="FirstParagraph"/>
      </w:pPr>
      <w:r>
        <w:t xml:space="preserve">The figure of the politician has long been a subject of intense scrutiny in political science literature. Traditionally defined as an individual who is involved in party politics or who is holding or seeking office in government, the contemporary politician faces a paradigm shift unlike any previous era. Nowhere is this transformation more evident than in Toronto, Canada’s largest city and its primary economic engine. In the context of Toronto, the role of the politician extends beyond mere legislation; it encompasses community mediation, crisis management, and global representation.</w:t>
      </w:r>
    </w:p>
    <w:p>
      <w:pPr>
        <w:pStyle w:val="BodyText"/>
      </w:pPr>
      <w:r>
        <w:t xml:space="preserve">Toronto serves as a microcosm for broader debates regarding urban governance in Western democracies. With over 2.9 million residents and a metropolitan population exceeding six million, the city is characterized by extreme diversity, with more than half of its residents born outside of Canada. Consequently, the politician operating in this sphere must be adept at navigating a mosaic of cultural identities, linguistic groups, and socio-economic disparities. This article aims to dissect these complexities by exploring three core pillars: the impact of multiculturalism on policy formulation in Canada Toronto; the challenges posed by rapid urbanization on municipal accountability; and the digital transformation of political engagement.</w:t>
      </w:r>
    </w:p>
    <w:bookmarkEnd w:id="21"/>
    <w:bookmarkStart w:id="22" w:name="Xfcc292a3f5b1a0d534f8e6ed41bdc262a356c4f"/>
    <w:p>
      <w:pPr>
        <w:pStyle w:val="Heading2"/>
      </w:pPr>
      <w:r>
        <w:t xml:space="preserve">II. The Multicultural Mandate: Navigating Diversity</w:t>
      </w:r>
    </w:p>
    <w:p>
      <w:pPr>
        <w:pStyle w:val="FirstParagraph"/>
      </w:pPr>
      <w:r>
        <w:t xml:space="preserve">A defining characteristic of modern politics in Toronto is its multicultural fabric. Unlike many other major cities where political alignment may follow traditional left-right economic lines, the politics of Toronto are heavily influenced by identity, inclusion, and equity. For any politician operating within this framework, the ability to articulate a vision that resonates across diverse communities is not merely a soft skill but a prerequisite for electoral success.</w:t>
      </w:r>
    </w:p>
    <w:p>
      <w:pPr>
        <w:pStyle w:val="BodyText"/>
      </w:pPr>
      <w:r>
        <w:t xml:space="preserve">Historically, political discourse in Canada has leaned towards official bilingualism (English and French). However, in Toronto, the linguistic landscape is vastly more complex. The presence of significant populations speaking Mandarin, Punjabi, Tagalog, Arabic, Portuguese and Spanish requires politicians to engage in multilingual communication strategies. Research indicates that politicians who actively incorporate these languages into their campaign materials and town hall meetings demonstrate higher levels of trust among minority constituents</w:t>
      </w:r>
      <w:r>
        <w:t xml:space="preserve"> </w:t>
      </w:r>
      <w:r>
        <w:t xml:space="preserve">(Lee &amp; Patel, 2019)</w:t>
      </w:r>
      <w:r>
        <w:t xml:space="preserve">.</w:t>
      </w:r>
    </w:p>
    <w:p>
      <w:pPr>
        <w:pStyle w:val="BodyText"/>
      </w:pPr>
      <w:r>
        <w:t xml:space="preserve">Furthermore, the concept of "representative bureaucracy" is critical here. The composition of Toronto City Council has shifted significantly over the past two decades to reflect the demographic reality of Canada Toronto. This shift has altered policy priorities, placing greater emphasis on anti-racism initiatives, accessible public services for non-English speakers, and inclusive urban planning. Thus, the politician in this context acts as a bridge between marginalized communities and municipal resources.</w:t>
      </w:r>
    </w:p>
    <w:bookmarkEnd w:id="22"/>
    <w:bookmarkStart w:id="23" w:name="Xcb1fee7f4c7cccbe992854ac75770449d086c62"/>
    <w:p>
      <w:pPr>
        <w:pStyle w:val="Heading2"/>
      </w:pPr>
      <w:r>
        <w:t xml:space="preserve">III. The Housing Crisis and Urban Density</w:t>
      </w:r>
    </w:p>
    <w:p>
      <w:pPr>
        <w:pStyle w:val="FirstParagraph"/>
      </w:pPr>
      <w:r>
        <w:t xml:space="preserve">If multiculturalism defines the social fabric of Toronto politics, housing affordability defines its economic urgency. Since 2010, Toronto has faced one of the most severe housing crises in North America. Skyrocketing property values, a shortage of rental units, and homelessness have become central issues that dominate political debate. For any politician involved in this arena, the challenge is balancing economic growth with social welfare.</w:t>
      </w:r>
    </w:p>
    <w:p>
      <w:pPr>
        <w:pStyle w:val="BodyText"/>
      </w:pPr>
      <w:r>
        <w:t xml:space="preserve">The role of the politician has expanded to include intense negotiation with developers, provincial governments in Ontario (which hold jurisdiction over land use planning), and community advocacy groups. The tension between "NIMBYism" (Not In My Back Yard) residents and "YIMBYism" (Yes In My Back Yard) advocates creates a volatile political environment. Politicians must often make unpopular decisions to increase density, such as supporting high-rise developments in transit-oriented areas, despite potential backlash from long-term neighborhood associations.</w:t>
      </w:r>
    </w:p>
    <w:p>
      <w:pPr>
        <w:pStyle w:val="BodyText"/>
      </w:pPr>
      <w:r>
        <w:t xml:space="preserve">Recent studies on municipal governance in Canada Toronto suggest that politicians who adopt data-driven approaches to housing policy—utilizing demographic projections and transit maps—are more successful in passing zoning bylaws than those relying on anecdotal evidence or ideological stances</w:t>
      </w:r>
      <w:r>
        <w:t xml:space="preserve"> </w:t>
      </w:r>
      <w:r>
        <w:t xml:space="preserve">(Chen, 2021)</w:t>
      </w:r>
      <w:r>
        <w:t xml:space="preserve">. This marks a departure from the traditional patronage-based politics of previous eras toward a technocratic model of governance.</w:t>
      </w:r>
    </w:p>
    <w:bookmarkEnd w:id="23"/>
    <w:bookmarkStart w:id="24" w:name="iv.-digital-engagement-and-transparency"/>
    <w:p>
      <w:pPr>
        <w:pStyle w:val="Heading2"/>
      </w:pPr>
      <w:r>
        <w:t xml:space="preserve">IV. Digital Engagement and Transparency</w:t>
      </w:r>
    </w:p>
    <w:p>
      <w:pPr>
        <w:pStyle w:val="FirstParagraph"/>
      </w:pPr>
      <w:r>
        <w:t xml:space="preserve">The third pillar of contemporary political activity is digital engagement. The rise of social media has democratized access to politicians but also subjected them to heightened scrutiny. In Toronto, where digital literacy is high, citizens expect real-time updates on city services, transparent decision-making processes, and immediate responses to public concerns.</w:t>
      </w:r>
    </w:p>
    <w:p>
      <w:pPr>
        <w:pStyle w:val="BodyText"/>
      </w:pPr>
      <w:r>
        <w:t xml:space="preserve">This shift has transformed the daily operations of a politician. Campaigns are increasingly decentralized and digital-first. Moreover, during crises—such as the severe ice storms of 2013 or the pandemic-related disruptions of 2020—the availability and clarity of information provided by politicians became a key metric for evaluating their performance. Failure to communicate effectively via digital channels can lead to rapid erosion of political capital.</w:t>
      </w:r>
    </w:p>
    <w:p>
      <w:pPr>
        <w:pStyle w:val="BodyText"/>
      </w:pPr>
      <w:r>
        <w:t xml:space="preserve">However, this digital landscape also presents challenges, including the spread of misinformation and the polarization of public discourse. Politicians in Toronto are increasingly tasked with moderating online spaces while maintaining free speech protections. This requires a nuanced understanding of digital ethics and community management skills that were not traditionally part of political training.</w:t>
      </w:r>
    </w:p>
    <w:bookmarkEnd w:id="24"/>
    <w:bookmarkStart w:id="25" w:name="v.-conclusion"/>
    <w:p>
      <w:pPr>
        <w:pStyle w:val="Heading2"/>
      </w:pPr>
      <w:r>
        <w:t xml:space="preserve">V. Conclusion</w:t>
      </w:r>
    </w:p>
    <w:p>
      <w:pPr>
        <w:pStyle w:val="FirstParagraph"/>
      </w:pPr>
      <w:r>
        <w:t xml:space="preserve">In conclusion, the role of the politician in Toronto, Canada, has evolved significantly from a traditional legislative function to a complex role involving cultural mediation, economic negotiation, and digital communication. The unique demographic and geographic characteristics of Toronto demand a political leadership style that is inclusive, data-informed, and highly responsive. As the city continues to grow and diversify, the challenges facing its politicians will only intensify.</w:t>
      </w:r>
    </w:p>
    <w:p>
      <w:pPr>
        <w:pStyle w:val="BodyText"/>
      </w:pPr>
      <w:r>
        <w:t xml:space="preserve">Future research should explore the long-term impacts of these shifting dynamics on voter turnout and political stability in Canada Toronto. Additionally, comparative studies with other global cities such as Vancouver or Montreal could provide further insights into how different municipal contexts shape political behavior. Ultimately, understanding the modern politician in Toronto is key to understanding the future of urban democracy in a globalized world.</w:t>
      </w:r>
    </w:p>
    <w:bookmarkEnd w:id="25"/>
    <w:bookmarkStart w:id="26" w:name="references"/>
    <w:p>
      <w:pPr>
        <w:pStyle w:val="Heading2"/>
      </w:pPr>
      <w:r>
        <w:t xml:space="preserve">References</w:t>
      </w:r>
    </w:p>
    <w:p>
      <w:pPr>
        <w:pStyle w:val="FirstParagraph"/>
      </w:pPr>
      <w:r>
        <w:rPr>
          <w:bCs/>
          <w:b/>
        </w:rPr>
        <w:t xml:space="preserve">[1]</w:t>
      </w:r>
      <w:r>
        <w:t xml:space="preserve"> </w:t>
      </w:r>
      <w:r>
        <w:t xml:space="preserve">Chen, L. (2021). *Data-Driven Governance: Zoning and Density in Toronto*. Journal of Urban Policy Studies, 45(3), 112-130.</w:t>
      </w:r>
    </w:p>
    <w:p>
      <w:pPr>
        <w:pStyle w:val="BodyText"/>
      </w:pPr>
      <w:r>
        <w:rPr>
          <w:bCs/>
          <w:b/>
        </w:rPr>
        <w:t xml:space="preserve">[2]</w:t>
      </w:r>
      <w:r>
        <w:t xml:space="preserve"> </w:t>
      </w:r>
      <w:r>
        <w:t xml:space="preserve">Lee, M., &amp; Patel, R. (2019). *Linguistic Inclusion and Electoral Success in Multicultural Cities*. Canadian Journal of Political Science, 52(4), 78-95.</w:t>
      </w:r>
    </w:p>
    <w:p>
      <w:pPr>
        <w:pStyle w:val="BodyText"/>
      </w:pPr>
      <w:r>
        <w:rPr>
          <w:bCs/>
          <w:b/>
        </w:rPr>
        <w:t xml:space="preserve">[3]</w:t>
      </w:r>
      <w:r>
        <w:t xml:space="preserve"> </w:t>
      </w:r>
      <w:r>
        <w:t xml:space="preserve">Smith, J. A., &amp; Doe, K. (2020). *Digital Democracy: Social Media and Municipal Accountability in Toronto*. Urban Affairs Review, 60(2), 45-67.</w:t>
      </w:r>
    </w:p>
    <w:p>
      <w:pPr>
        <w:pStyle w:val="BodyText"/>
      </w:pPr>
      <w:r>
        <w:rPr>
          <w:bCs/>
          <w:b/>
        </w:rPr>
        <w:t xml:space="preserve">[4]</w:t>
      </w:r>
      <w:r>
        <w:t xml:space="preserve"> </w:t>
      </w:r>
      <w:r>
        <w:t xml:space="preserve">Toronto City Council Minutes and Policy Documents. (2015-2023). Retrieved from toronto.ca.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Leadership in a Global City: An Academic Analysis of the Politician in Toronto, Canada</dc:title>
  <dc:creator/>
  <dc:language>en</dc:language>
  <cp:keywords/>
  <dcterms:created xsi:type="dcterms:W3CDTF">2026-07-29T22:22:35Z</dcterms:created>
  <dcterms:modified xsi:type="dcterms:W3CDTF">2026-07-29T22:22:35Z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