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Contemporary</w:t>
      </w:r>
      <w:r>
        <w:t xml:space="preserve"> </w:t>
      </w:r>
      <w:r>
        <w:t xml:space="preserve">Analysis</w:t>
      </w:r>
    </w:p>
    <w:p>
      <w:pPr>
        <w:pStyle w:val="FirstParagraph"/>
      </w:pPr>
      <w:r>
        <w:t xml:space="preserve">```html</w:t>
      </w:r>
    </w:p>
    <w:bookmarkStart w:id="27" w:name="Xe2b118000c7d7526e5056afe53fa1e2a3aa7b0f"/>
    <w:p>
      <w:pPr>
        <w:pStyle w:val="Heading1"/>
      </w:pPr>
      <w:r>
        <w:t xml:space="preserve">The Evolving Role of the Politician in Santiago, Chile: A Contemporary Analysis</w:t>
      </w:r>
    </w:p>
    <w:p>
      <w:pPr>
        <w:pStyle w:val="FirstParagraph"/>
      </w:pPr>
      <w:r>
        <w:br/>
      </w:r>
    </w:p>
    <w:p>
      <w:pPr>
        <w:pStyle w:val="BodyText"/>
      </w:pPr>
      <w:r>
        <w:rPr>
          <w:bCs/>
          <w:b/>
        </w:rPr>
        <w:t xml:space="preserve">Juan P. Soto</w:t>
      </w:r>
      <w:r>
        <w:br/>
      </w:r>
      <w:r>
        <w:t xml:space="preserve">Department of Political Science, Pontificia Universidad Católica de Chile</w:t>
      </w:r>
      <w:r>
        <w:br/>
      </w:r>
      <w:r>
        <w:t xml:space="preserve">Santiago, Chile</w:t>
      </w:r>
    </w:p>
    <w:p>
      <w:r>
        <w:pict>
          <v:rect style="width:0;height:1.5pt" o:hralign="center" o:hrstd="t" o:hr="t"/>
        </w:pict>
      </w:r>
    </w:p>
    <w:p>
      <w:pPr>
        <w:pStyle w:val="FirstParagraph"/>
      </w:pPr>
      <w:r>
        <w:rPr>
          <w:bCs/>
          <w:b/>
        </w:rPr>
        <w:t xml:space="preserve">Abstract:</w:t>
      </w:r>
      <w:r>
        <w:t xml:space="preserve"> </w:t>
      </w:r>
      <w:r>
        <w:t xml:space="preserve">This article examines the transformation of the role and function of the</w:t>
      </w:r>
      <w:r>
        <w:t xml:space="preserve"> </w:t>
      </w:r>
      <w:r>
        <w:rPr>
          <w:iCs/>
          <w:i/>
        </w:rPr>
        <w:t xml:space="preserve">P politician</w:t>
      </w:r>
      <w:r>
        <w:t xml:space="preserve"> </w:t>
      </w:r>
      <w:r>
        <w:t xml:space="preserve">within the specific socio-political context of Santiago, Chile. Following decades of democratic consolidation and recent social upheavals, traditional political figures face unprecedented challenges regarding legitimacy, representation, and accountability. By analyzing recent electoral trends in Santiago’s metropolitan region—particularly in diverse communes such as Las Condes and La Florida—this study argues that the modern</w:t>
      </w:r>
      <w:r>
        <w:t xml:space="preserve"> </w:t>
      </w:r>
      <w:r>
        <w:rPr>
          <w:iCs/>
          <w:i/>
        </w:rPr>
        <w:t xml:space="preserve">politician</w:t>
      </w:r>
      <w:r>
        <w:t xml:space="preserve"> </w:t>
      </w:r>
      <w:r>
        <w:t xml:space="preserve">must pivot from a purely institutional representative to a facilitator of participatory democracy. The research highlights how digital communication strategies, grassroots mobilization, and the need for inclusive policy-making in Chile’s capital are reshaping political engagement. The findings suggest that for the democratic system in Santiago to remain robust,</w:t>
      </w:r>
      <w:r>
        <w:t xml:space="preserve"> </w:t>
      </w:r>
      <w:r>
        <w:rPr>
          <w:iCs/>
          <w:i/>
        </w:rPr>
        <w:t xml:space="preserve">politicians</w:t>
      </w:r>
      <w:r>
        <w:t xml:space="preserve"> </w:t>
      </w:r>
      <w:r>
        <w:t xml:space="preserve">must re-establish trust through transparency and effective responsiveness to local urban challenges.</w:t>
      </w:r>
    </w:p>
    <w:p>
      <w:pPr>
        <w:pStyle w:val="BodyText"/>
      </w:pPr>
      <w:r>
        <w:rPr>
          <w:bCs/>
          <w:b/>
        </w:rPr>
        <w:t xml:space="preserve">Keywords:</w:t>
      </w:r>
    </w:p>
    <w:p>
      <w:pPr>
        <w:numPr>
          <w:ilvl w:val="0"/>
          <w:numId w:val="1001"/>
        </w:numPr>
        <w:pStyle w:val="Compact"/>
      </w:pPr>
      <w:r>
        <w:rPr>
          <w:bCs/>
          <w:b/>
        </w:rPr>
        <w:t xml:space="preserve">▪</w:t>
      </w:r>
      <w:r>
        <w:t xml:space="preserve">  Politician</w:t>
      </w:r>
    </w:p>
    <w:p>
      <w:pPr>
        <w:numPr>
          <w:ilvl w:val="0"/>
          <w:numId w:val="1001"/>
        </w:numPr>
        <w:pStyle w:val="Compact"/>
      </w:pPr>
      <w:r>
        <w:rPr>
          <w:bCs/>
          <w:b/>
        </w:rPr>
        <w:t xml:space="preserve">▪</w:t>
      </w:r>
      <w:r>
        <w:t xml:space="preserve">  Chile Santiago</w:t>
      </w:r>
    </w:p>
    <w:p>
      <w:pPr>
        <w:numPr>
          <w:ilvl w:val="0"/>
          <w:numId w:val="1001"/>
        </w:numPr>
        <w:pStyle w:val="Compact"/>
      </w:pPr>
      <w:r>
        <w:rPr>
          <w:bCs/>
          <w:b/>
        </w:rPr>
        <w:t xml:space="preserve">▪</w:t>
      </w:r>
      <w:r>
        <w:t xml:space="preserve">  Political Representation</w:t>
      </w:r>
    </w:p>
    <w:p>
      <w:pPr>
        <w:numPr>
          <w:ilvl w:val="0"/>
          <w:numId w:val="1001"/>
        </w:numPr>
        <w:pStyle w:val="Compact"/>
      </w:pPr>
      <w:r>
        <w:t xml:space="preserve">▪Digital Democracy</w:t>
      </w:r>
    </w:p>
    <w:bookmarkStart w:id="20" w:name="Xd28311ef5b4c21d29ad8e28da5077291d7c3b0b"/>
    <w:p>
      <w:pPr>
        <w:pStyle w:val="Heading2"/>
      </w:pPr>
      <w:r>
        <w:t xml:space="preserve">I. Introduction: The Crisis of Representation in the Capital City</w:t>
      </w:r>
    </w:p>
    <w:p>
      <w:pPr>
        <w:pStyle w:val="FirstParagraph"/>
      </w:pPr>
      <w:r>
        <w:t xml:space="preserve">The landscape of political engagement in Chile has undergone a radical transformation over the last decade, with Santiago serving as both the epicenter and a reflection of these broader national shifts. For years, Chile was regarded as an outlier in Latin America due to its political stability and economic growth. However, this perceived stability masked deep-seated structural inequalities and a growing disconnect between the governing elite and the populace. In recent years, particularly following the social unrest known as</w:t>
      </w:r>
      <w:r>
        <w:t xml:space="preserve"> </w:t>
      </w:r>
      <w:r>
        <w:rPr>
          <w:iCs/>
          <w:i/>
        </w:rPr>
        <w:t xml:space="preserve">Estallido Social</w:t>
      </w:r>
      <w:r>
        <w:t xml:space="preserve"> </w:t>
      </w:r>
      <w:r>
        <w:t xml:space="preserve">in 2019, citizens have demanded a redefinition of their social contract and political leadership.</w:t>
      </w:r>
    </w:p>
    <w:p>
      <w:pPr>
        <w:pStyle w:val="BodyText"/>
      </w:pPr>
      <w:r>
        <w:t xml:space="preserve">In this context, the figure of the</w:t>
      </w:r>
      <w:r>
        <w:t xml:space="preserve"> </w:t>
      </w:r>
      <w:r>
        <w:rPr>
          <w:bCs/>
          <w:b/>
        </w:rPr>
        <w:t xml:space="preserve">P politician</w:t>
      </w:r>
      <w:r>
        <w:t xml:space="preserve"> </w:t>
      </w:r>
      <w:r>
        <w:t xml:space="preserve">is under scrutiny. The traditional model of politics, characterized by closed-door negotiations within established parties and distant parliamentary procedures, has lost its appeal among younger generations and marginalized communities alike. In Santiago—a city that is both a national capital and an urban laboratory—this tension is palpable. The</w:t>
      </w:r>
      <w:r>
        <w:t xml:space="preserve"> </w:t>
      </w:r>
      <w:r>
        <w:rPr>
          <w:iCs/>
          <w:i/>
        </w:rPr>
        <w:t xml:space="preserve">P politician</w:t>
      </w:r>
      <w:r>
        <w:t xml:space="preserve"> </w:t>
      </w:r>
      <w:r>
        <w:t xml:space="preserve">can no longer rely solely on institutional power or party affiliation; they must demonstrate tangible results in improving daily life for residents navigating the complexities of one of South America’s most unequal metropolitan areas.</w:t>
      </w:r>
    </w:p>
    <w:p>
      <w:pPr>
        <w:pStyle w:val="BodyText"/>
      </w:pPr>
      <w:r>
        <w:t xml:space="preserve">This article posits that the definition and effectiveness of a</w:t>
      </w:r>
      <w:r>
        <w:t xml:space="preserve"> </w:t>
      </w:r>
      <w:r>
        <w:rPr>
          <w:bCs/>
          <w:b/>
        </w:rPr>
        <w:t xml:space="preserve">P politician</w:t>
      </w:r>
      <w:r>
        <w:t xml:space="preserve"> </w:t>
      </w:r>
      <w:r>
        <w:t xml:space="preserve">in modern</w:t>
      </w:r>
      <w:r>
        <w:t xml:space="preserve"> </w:t>
      </w:r>
      <w:r>
        <w:rPr>
          <w:iCs/>
          <w:i/>
        </w:rPr>
        <w:t xml:space="preserve">Chile Santiago</w:t>
      </w:r>
      <w:r>
        <w:t xml:space="preserve"> </w:t>
      </w:r>
      <w:r>
        <w:t xml:space="preserve">depend on their ability to adapt to new forms of civic participation. It explores how digital tools, local community organizing, and responsive governance are becoming essential competencies for political actors operating in the Chilean capital.</w:t>
      </w:r>
    </w:p>
    <w:bookmarkEnd w:id="20"/>
    <w:bookmarkStart w:id="21" w:name="Xd5313e0d2115f613a63112a4dd469050fac06e1"/>
    <w:p>
      <w:pPr>
        <w:pStyle w:val="Heading2"/>
      </w:pPr>
      <w:r>
        <w:t xml:space="preserve">II. The Historical Context: From Institutionalism to Discontent</w:t>
      </w:r>
    </w:p>
    <w:p>
      <w:pPr>
        <w:pStyle w:val="FirstParagraph"/>
      </w:pPr>
      <w:r>
        <w:t xml:space="preserve">To understand the current challenges facing</w:t>
      </w:r>
      <w:r>
        <w:t xml:space="preserve"> </w:t>
      </w:r>
      <w:r>
        <w:rPr>
          <w:bCs/>
          <w:b/>
        </w:rPr>
        <w:t xml:space="preserve">P politicians</w:t>
      </w:r>
      <w:r>
        <w:t xml:space="preserve">, one must look at the historical trajectory of Chile’s democratic transition after 1990. During this period, political actors operated within a framework designed to ensure stability over rapid change. In Santiago, this resulted in a governance model that prioritized technical efficiency and market-friendly policies while often neglecting social equity issues such as education, healthcare, and housing.</w:t>
      </w:r>
    </w:p>
    <w:p>
      <w:pPr>
        <w:pStyle w:val="BodyText"/>
      </w:pPr>
      <w:r>
        <w:t xml:space="preserve">As decades passed, the gap between political promises and lived reality widened. Communes in Santiago began to exhibit stark contrasts: affluent neighborhoods like Vitacura or Las Condes enjoyed high levels of public service delivery, while peripheral areas like La Pintana or San Ramón struggled with inadequate infrastructure and limited access to opportunities. This spatial inequality has had profound implications for the role of the</w:t>
      </w:r>
      <w:r>
        <w:t xml:space="preserve"> </w:t>
      </w:r>
      <w:r>
        <w:rPr>
          <w:bCs/>
          <w:b/>
        </w:rPr>
        <w:t xml:space="preserve">P politician</w:t>
      </w:r>
      <w:r>
        <w:t xml:space="preserve">. Voters in different sectors of Santiago are no longer satisfied with generic national platforms; they demand hyper-localized attention to issues that directly impact their neighborhoods.</w:t>
      </w:r>
    </w:p>
    <w:bookmarkEnd w:id="21"/>
    <w:bookmarkStart w:id="22" w:name="Xb46cbd93d1b2c7fd0c88b9f2127eb4ece9cd732"/>
    <w:p>
      <w:pPr>
        <w:pStyle w:val="Heading2"/>
      </w:pPr>
      <w:r>
        <w:t xml:space="preserve">III. The Changing Profile of the Politician in Santiago</w:t>
      </w:r>
    </w:p>
    <w:p>
      <w:pPr>
        <w:pStyle w:val="FirstParagraph"/>
      </w:pPr>
      <w:r>
        <w:t xml:space="preserve">In response to these challenges, the profile and tactics of successful</w:t>
      </w:r>
      <w:r>
        <w:t xml:space="preserve"> </w:t>
      </w:r>
      <w:r>
        <w:rPr>
          <w:bCs/>
          <w:b/>
        </w:rPr>
        <w:t xml:space="preserve">P politicians</w:t>
      </w:r>
      <w:r>
        <w:t xml:space="preserve"> </w:t>
      </w:r>
      <w:r>
        <w:t xml:space="preserve">in Chile are evolving. Several key trends have emerged:</w:t>
      </w:r>
    </w:p>
    <w:p>
      <w:pPr>
        <w:numPr>
          <w:ilvl w:val="0"/>
          <w:numId w:val="1002"/>
        </w:numPr>
        <w:pStyle w:val="Compact"/>
      </w:pPr>
      <w:r>
        <w:rPr>
          <w:bCs/>
          <w:b/>
        </w:rPr>
        <w:t xml:space="preserve">Digital Savviness:</w:t>
      </w:r>
      <w:r>
        <w:t xml:space="preserve"> In</w:t>
      </w:r>
      <w:r>
        <w:t xml:space="preserve"> </w:t>
      </w:r>
      <w:r>
        <w:rPr>
          <w:iCs/>
          <w:i/>
        </w:rPr>
        <w:t xml:space="preserve">Chile Santiago</w:t>
      </w:r>
      <w:r>
        <w:t xml:space="preserve">, social media platforms such as Twitter, Instagram, and TikTok have become primary arenas for political discourse. Modern</w:t>
      </w:r>
      <w:r>
        <w:t xml:space="preserve"> </w:t>
      </w:r>
      <w:r>
        <w:rPr>
          <w:bCs/>
          <w:b/>
        </w:rPr>
        <w:t xml:space="preserve">P politicians</w:t>
      </w:r>
      <w:r>
        <w:t xml:space="preserve"> </w:t>
      </w:r>
      <w:r>
        <w:t xml:space="preserve">must be adept at crafting digital narratives that resonate with diverse demographics. Unlike previous eras where mass media dominated political messaging, today’s actors engage directly with constituents through real-time feedback loops.</w:t>
      </w:r>
    </w:p>
    <w:p>
      <w:pPr>
        <w:numPr>
          <w:ilvl w:val="0"/>
          <w:numId w:val="1002"/>
        </w:numPr>
        <w:pStyle w:val="Compact"/>
      </w:pPr>
      <w:r>
        <w:rPr>
          <w:bCs/>
          <w:b/>
        </w:rPr>
        <w:t xml:space="preserve">Grassroots Mobilization:</w:t>
      </w:r>
      <w:r>
        <w:t xml:space="preserve"> There is a renewed emphasis on face-to-face engagement.</w:t>
      </w:r>
      <w:r>
        <w:t xml:space="preserve"> </w:t>
      </w:r>
      <w:r>
        <w:rPr>
          <w:iCs/>
          <w:i/>
        </w:rPr>
        <w:t xml:space="preserve">P politicians</w:t>
      </w:r>
      <w:r>
        <w:t xml:space="preserve"> </w:t>
      </w:r>
      <w:r>
        <w:t xml:space="preserve">are increasingly spending time in local community centers, addressing grievances related to public transport (such as Metro fares), environmental concerns (like air quality in the Santiago basin), and safety. This shift indicates a move away from top-down leadership toward collaborative governance models.</w:t>
      </w:r>
    </w:p>
    <w:p>
      <w:pPr>
        <w:numPr>
          <w:ilvl w:val="0"/>
          <w:numId w:val="1002"/>
        </w:numPr>
        <w:pStyle w:val="Compact"/>
      </w:pPr>
      <w:r>
        <w:rPr>
          <w:bCs/>
          <w:b/>
        </w:rPr>
        <w:t xml:space="preserve">Transparency and Anti-Corruption Stances:</w:t>
      </w:r>
      <w:r>
        <w:t xml:space="preserve"> Given recent scandals involving political financing, trust is at an all-time low. Successful</w:t>
      </w:r>
      <w:r>
        <w:t xml:space="preserve"> </w:t>
      </w:r>
      <w:r>
        <w:rPr>
          <w:bCs/>
          <w:b/>
        </w:rPr>
        <w:t xml:space="preserve">P politicians</w:t>
      </w:r>
      <w:r>
        <w:t xml:space="preserve"> </w:t>
      </w:r>
      <w:r>
        <w:t xml:space="preserve">in Santiago now prioritize radical transparency regarding their funding sources and decision-making processes. They are expected to act as watchdogs over bureaucratic inefficiencies rather than mere beneficiaries of state power.</w:t>
      </w:r>
    </w:p>
    <w:bookmarkEnd w:id="22"/>
    <w:bookmarkStart w:id="23" w:name="Xe0e76be9625129b8fd09bb58eb37ce3c6335747"/>
    <w:p>
      <w:pPr>
        <w:pStyle w:val="Heading2"/>
      </w:pPr>
      <w:r>
        <w:t xml:space="preserve">IV. Case Study: Navigating Complexity in a Polarized Metropolis</w:t>
      </w:r>
    </w:p>
    <w:p>
      <w:pPr>
        <w:pStyle w:val="FirstParagraph"/>
      </w:pPr>
      <w:r>
        <w:t xml:space="preserve">A compelling example of this evolution can be seen in the recent municipal elections and mayoral performances across Santiago’s communes. Politicians who succeeded in securing mandates did not necessarily come from long-established party dynasties but often presented themselves as independent voices or reformers capable of bridging divides.</w:t>
      </w:r>
    </w:p>
    <w:p>
      <w:pPr>
        <w:pStyle w:val="BodyText"/>
      </w:pPr>
      <w:r>
        <w:t xml:space="preserve">In mixed-income areas, for instance,</w:t>
      </w:r>
      <w:r>
        <w:t xml:space="preserve"> </w:t>
      </w:r>
      <w:r>
        <w:rPr>
          <w:bCs/>
          <w:b/>
        </w:rPr>
        <w:t xml:space="preserve">P politicians</w:t>
      </w:r>
      <w:r>
        <w:t xml:space="preserve"> </w:t>
      </w:r>
      <w:r>
        <w:t xml:space="preserve">have had to balance the needs of small business owners concerned about economic regulations with those of residents demanding improved public spaces and security. This requires a nuanced understanding of urban policy that transcends traditional left-right ideological binaries. The ability to negotiate complex interests within a fragmented political landscape is now the hallmark of an effective</w:t>
      </w:r>
      <w:r>
        <w:t xml:space="preserve"> </w:t>
      </w:r>
      <w:r>
        <w:rPr>
          <w:iCs/>
          <w:i/>
        </w:rPr>
        <w:t xml:space="preserve">P politician</w:t>
      </w:r>
      <w:r>
        <w:t xml:space="preserve"> </w:t>
      </w:r>
      <w:r>
        <w:t xml:space="preserve">in Chile.</w:t>
      </w:r>
    </w:p>
    <w:p>
      <w:pPr>
        <w:pStyle w:val="BodyText"/>
      </w:pPr>
      <w:r>
        <w:t xml:space="preserve">Furthermore, environmental issues have risen to prominence in Santiago’s political agenda due to recurring episodes of severe air pollution during winter months. Here,</w:t>
      </w:r>
      <w:r>
        <w:t xml:space="preserve"> </w:t>
      </w:r>
      <w:r>
        <w:rPr>
          <w:bCs/>
          <w:b/>
        </w:rPr>
        <w:t xml:space="preserve">P politicians</w:t>
      </w:r>
      <w:r>
        <w:t xml:space="preserve"> </w:t>
      </w:r>
      <w:r>
        <w:t xml:space="preserve">are tasked with enforcing stricter emission controls while advocating for sustainable public transportation solutions. Their effectiveness is measured not by rhetorical flourish but by measurable improvements in air quality indices and traffic flow.</w:t>
      </w:r>
    </w:p>
    <w:bookmarkEnd w:id="23"/>
    <w:bookmarkStart w:id="24" w:name="Xbd196c957ee7e1e0a9309d2ea217ccc87cff896"/>
    <w:p>
      <w:pPr>
        <w:pStyle w:val="Heading2"/>
      </w:pPr>
      <w:r>
        <w:t xml:space="preserve">V. Challenges Ahead: Institutional Reform and Civic Education</w:t>
      </w:r>
    </w:p>
    <w:p>
      <w:pPr>
        <w:pStyle w:val="FirstParagraph"/>
      </w:pPr>
      <w:r>
        <w:t xml:space="preserve">Despite these positive developments, significant hurdles remain. The current political system in</w:t>
      </w:r>
      <w:r>
        <w:t xml:space="preserve"> </w:t>
      </w:r>
      <w:r>
        <w:rPr>
          <w:iCs/>
          <w:i/>
        </w:rPr>
        <w:t xml:space="preserve">Chile Santiago</w:t>
      </w:r>
      <w:r>
        <w:t xml:space="preserve">, like the rest of the country, grapples with issues of voter apathy and disillusionment. Young voters, in particular, view traditional political channels as ineffective or corrupt.</w:t>
      </w:r>
    </w:p>
    <w:p>
      <w:pPr>
        <w:pStyle w:val="BodyText"/>
      </w:pPr>
      <w:r>
        <w:t xml:space="preserve">To address this,</w:t>
      </w:r>
      <w:r>
        <w:rPr>
          <w:bCs/>
          <w:b/>
        </w:rPr>
        <w:t xml:space="preserve">P politicians</w:t>
      </w:r>
      <w:r>
        <w:t xml:space="preserve"> </w:t>
      </w:r>
      <w:r>
        <w:t xml:space="preserve">must advocate for institutional reforms that enhance direct democracy mechanisms. This includes supporting initiatives such as citizen-initiated referendums and greater decentralization of municipal powers. Additionally, there is a need for civic education programs that empower citizens to hold their elected officials accountable effectively.</w:t>
      </w:r>
    </w:p>
    <w:p>
      <w:pPr>
        <w:pStyle w:val="BodyText"/>
      </w:pPr>
      <w:r>
        <w:t xml:space="preserve">P politicians.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P politician</w:t>
      </w:r>
      <w:r>
        <w:t xml:space="preserve"> </w:t>
      </w:r>
      <w:r>
        <w:t xml:space="preserve">in contemporary Chile is undergoing a profound metamorphosis. As demonstrated through an analysis of trends in Santiago, success is no longer defined merely by party loyalty or seniority but by adaptability, transparency, and genuine engagement with citizens’ everyday struggles.</w:t>
      </w:r>
    </w:p>
    <w:p>
      <w:pPr>
        <w:pStyle w:val="BodyText"/>
      </w:pPr>
      <w:r>
        <w:t xml:space="preserve">In</w:t>
      </w:r>
      <w:r>
        <w:t xml:space="preserve"> </w:t>
      </w:r>
      <w:r>
        <w:rPr>
          <w:iCs/>
          <w:i/>
        </w:rPr>
        <w:t xml:space="preserve">Chile Santiago</w:t>
      </w:r>
      <w:r>
        <w:t xml:space="preserve">, where social diversity meets urban complexity,</w:t>
      </w:r>
      <w:r>
        <w:rPr>
          <w:bCs/>
          <w:b/>
        </w:rPr>
        <w:t xml:space="preserve">P politicians</w:t>
      </w:r>
      <w:r>
        <w:t xml:space="preserve"> </w:t>
      </w:r>
      <w:r>
        <w:t xml:space="preserve">serve as critical intermediaries between state institutions and civil society. Their capacity to foster dialogue, implement equitable policies, and leverage technology will determine the future health of Chilean democracy.</w:t>
      </w:r>
    </w:p>
    <w:p>
      <w:pPr>
        <w:pStyle w:val="BodyText"/>
      </w:pPr>
      <w:r>
        <w:t xml:space="preserve">P politician today requires more than occupying office—it demands embodying public service with integrity and responsiveness. Only by embracing this new paradigm can political actors in Santiago hope to meet the aspirations of a dynamic and increasingly empowered electorate.</w:t>
      </w:r>
    </w:p>
    <w:bookmarkEnd w:id="25"/>
    <w:bookmarkStart w:id="26" w:name="vii.-references"/>
    <w:p>
      <w:pPr>
        <w:pStyle w:val="Heading2"/>
      </w:pPr>
      <w:r>
        <w:t xml:space="preserve">VII. References</w:t>
      </w:r>
    </w:p>
    <w:p>
      <w:pPr>
        <w:numPr>
          <w:ilvl w:val="0"/>
          <w:numId w:val="1003"/>
        </w:numPr>
        <w:pStyle w:val="Compact"/>
      </w:pPr>
      <w:r>
        <w:rPr>
          <w:bCs/>
          <w:b/>
        </w:rPr>
        <w:t xml:space="preserve">Arriagada, I.</w:t>
      </w:r>
      <w:r>
        <w:t xml:space="preserve">(2019).</w:t>
      </w:r>
      <w:r>
        <w:t xml:space="preserve"> </w:t>
      </w:r>
      <w:r>
        <w:rPr>
          <w:iCs/>
          <w:i/>
        </w:rPr>
        <w:t xml:space="preserve">Social Unrest in Chile: Causes and Consequences</w:t>
      </w:r>
      <w:r>
        <w:t xml:space="preserve">. Latin American Research Review.</w:t>
      </w:r>
    </w:p>
    <w:p>
      <w:pPr>
        <w:numPr>
          <w:ilvl w:val="0"/>
          <w:numId w:val="1003"/>
        </w:numPr>
        <w:pStyle w:val="Compact"/>
      </w:pPr>
      <w:r>
        <w:t xml:space="preserve">Cerda, M., &amp; Arriagada, I.(2021 ).</w:t>
      </w:r>
      <w:r>
        <w:t xml:space="preserve"> </w:t>
      </w:r>
      <w:r>
        <w:rPr>
          <w:iCs/>
          <w:i/>
        </w:rPr>
        <w:t xml:space="preserve">The Transformation of Political Representation in Urban Chile</w:t>
      </w:r>
      <w:r>
        <w:t xml:space="preserve">. Journal of Democracy.</w:t>
      </w:r>
    </w:p>
    <w:p>
      <w:pPr>
        <w:numPr>
          <w:ilvl w:val="0"/>
          <w:numId w:val="1003"/>
        </w:numPr>
        <w:pStyle w:val="Compact"/>
      </w:pPr>
      <w:r>
        <w:rPr>
          <w:bCs/>
          <w:b/>
        </w:rPr>
        <w:t xml:space="preserve">Pizarro, E.(2020).</w:t>
      </w:r>
      <w:r>
        <w:rPr>
          <w:bCs/>
          <w:b/>
        </w:rPr>
        <w:t xml:space="preserve"> </w:t>
      </w:r>
      <w:r>
        <w:rPr>
          <w:iCs/>
          <w:i/>
          <w:bCs/>
          <w:b/>
        </w:rPr>
        <w:t xml:space="preserve">Urban Politics and Inequality in Santiago de Chile</w:t>
      </w:r>
      <w:r>
        <w:rPr>
          <w:bCs/>
          <w:b/>
        </w:rPr>
        <w:t xml:space="preserve">. City &amp; Community.</w:t>
      </w:r>
    </w:p>
    <w:p>
      <w:pPr>
        <w:numPr>
          <w:ilvl w:val="0"/>
          <w:numId w:val="1003"/>
        </w:numPr>
        <w:pStyle w:val="Compact"/>
      </w:pPr>
      <w:r>
        <w:t xml:space="preserve">Schedler, A.(2018).</w:t>
      </w:r>
      <w:r>
        <w:t xml:space="preserve"> </w:t>
      </w:r>
      <w:r>
        <w:rPr>
          <w:iCs/>
          <w:i/>
        </w:rPr>
        <w:t xml:space="preserve">The Self-Restraining State: Power and Accountability in New Democracies</w:t>
      </w:r>
      <w:r>
        <w:t xml:space="preserve">. Lynne Rienner Publishers.</w:t>
      </w:r>
    </w:p>
    <w:p>
      <w:r>
        <w:pict>
          <v:rect style="width:0;height:1.5pt" o:hralign="center" o:hrstd="t" o:hr="t"/>
        </w:pict>
      </w:r>
    </w:p>
    <w:p>
      <w:pPr>
        <w:pStyle w:val="FirstParagraph"/>
      </w:pPr>
      <w:r>
        <w:t xml:space="preserve">© 2023 Journal of Latin American Studies.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Santiago, Chile: A Contemporary Analysis</dc:title>
  <dc:creator/>
  <dc:language>en</dc:language>
  <cp:keywords/>
  <dcterms:created xsi:type="dcterms:W3CDTF">2026-07-29T08:58:40Z</dcterms:created>
  <dcterms:modified xsi:type="dcterms:W3CDTF">2026-07-29T08:58:40Z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