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21" w:name="X15661523e5d5e3bc67b25f44540b32a57e53230"/>
    <w:p>
      <w:pPr>
        <w:pStyle w:val="Heading1"/>
      </w:pPr>
      <w:r>
        <w:t xml:space="preserve">The Evolution of Political Leadership in Contemporary China: A Case Study of Shanghai</w:t>
      </w:r>
    </w:p>
    <w:p>
      <w:pPr>
        <w:pStyle w:val="FirstParagraph"/>
      </w:pPr>
      <w:r>
        <w:t xml:space="preserve">A Journal Article on Modern Politician Dynamics within the Global Hub of China Shanghai</w:t>
      </w:r>
    </w:p>
    <w:p>
      <w:pPr>
        <w:pStyle w:val="BodyText"/>
      </w:pPr>
      <w:r>
        <w:rPr>
          <w:bCs/>
          <w:b/>
        </w:rPr>
        <w:t xml:space="preserve">Author:</w:t>
      </w:r>
      <w:r>
        <w:t xml:space="preserve"> </w:t>
      </w:r>
      <w:r>
        <w:t xml:space="preserve">Dr. Elena Rossi, Institute for Asian Political Studies</w:t>
      </w:r>
      <w:r>
        <w:br/>
      </w:r>
      <w:r>
        <w:rPr>
          <w:bCs/>
          <w:b/>
        </w:rPr>
        <w:t xml:space="preserve">Date:</w:t>
      </w:r>
      <w:r>
        <w:t xml:space="preserve"> </w:t>
      </w:r>
      <w:r>
        <w:t xml:space="preserve">October 2023</w:t>
      </w:r>
      <w:r>
        <w:br/>
      </w:r>
      <w:r>
        <w:rPr>
          <w:bCs/>
          <w:b/>
        </w:rPr>
        <w:t xml:space="preserve">Affiliation:</w:t>
      </w:r>
      <w:r>
        <w:t xml:space="preserve"> </w:t>
      </w:r>
      <w:r>
        <w:t xml:space="preserve">Center for Urban Governance and Development</w:t>
      </w:r>
    </w:p>
    <w:bookmarkStart w:id="20" w:name="section"/>
    <w:p>
      <w:pPr>
        <w:pStyle w:val="Heading2"/>
      </w:pPr>
    </w:p>
    <w:bookmarkEnd w:id="20"/>
    <w:bookmarkEnd w:id="21"/>
    <w:bookmarkStart w:id="23" w:name="abstract"/>
    <w:p>
      <w:pPr>
        <w:pStyle w:val="Heading1"/>
      </w:pPr>
      <w:r>
        <w:t xml:space="preserve">Abstract</w:t>
      </w:r>
    </w:p>
    <w:p>
      <w:pPr>
        <w:pStyle w:val="FirstParagraph"/>
      </w:pPr>
      <w:r>
        <w:t xml:space="preserve">This academic journal article examines the transformative role of the politician within the rapidly evolving political and economic landscape of China, with a specific focus on Shanghai. As a premier municipality that serves as China’s window to the world, Shanghai represents a unique intersection of traditional governance structures and modern globalized demands. This study analyzes how contemporary politicians in China Shanghai navigate complex bureaucratic hierarchies while addressing urgent socio-economic challenges such as technological innovation, urban sustainability, and public service efficiency. By employing qualitative analysis of policy documents and leadership speeches from 2015 to 2023, this paper argues that the modern politician in Shanghai has shifted from a purely administrative executor to a strategic facilitator of global integration. The findings highlight how political efficacy in China Shanghai is increasingly measured by digital governance capabilities and international diplomatic soft power.</w:t>
      </w:r>
    </w:p>
    <w:p>
      <w:pPr>
        <w:pStyle w:val="BodyText"/>
      </w:pPr>
      <w:r>
        <w:rPr>
          <w:bCs/>
          <w:b/>
        </w:rPr>
        <w:t xml:space="preserve">Keywords:</w:t>
      </w:r>
      <w:r>
        <w:t xml:space="preserve"> </w:t>
      </w:r>
      <w:r>
        <w:t xml:space="preserve">Politician, China Shanghai, Political Leadership, Governance Reform, Urban Policy</w:t>
      </w:r>
    </w:p>
    <w:bookmarkStart w:id="22" w:name="section-1"/>
    <w:p>
      <w:pPr>
        <w:pStyle w:val="Heading2"/>
      </w:pPr>
    </w:p>
    <w:p>
      <w:pPr>
        <w:pStyle w:val="FirstParagraph"/>
      </w:pPr>
      <w:r>
        <w:br/>
      </w:r>
    </w:p>
    <w:bookmarkEnd w:id="22"/>
    <w:bookmarkEnd w:id="23"/>
    <w:bookmarkStart w:id="24" w:name="introduction"/>
    <w:p>
      <w:pPr>
        <w:pStyle w:val="Heading1"/>
      </w:pPr>
      <w:r>
        <w:t xml:space="preserve">Introduction</w:t>
      </w:r>
    </w:p>
    <w:p>
      <w:pPr>
        <w:pStyle w:val="FirstParagraph"/>
      </w:pPr>
      <w:r>
        <w:t xml:space="preserve">The role of the politician in modern China has undergone significant metamorphosis over the past three decades. No longer confined to the rigid adherence to central directives, contemporary political leaders are increasingly required to act as innovators and entrepreneurs within their jurisdictions. Nowhere is this transformation more visible than in Shanghai, a municipality that functions not merely as an administrative unit but as a global economic engine for China Shanghai’s broader development goals. As one of the most important cities in China, Shanghai presents a unique laboratory for observing how local politicians operate under high-pressure economic expectations while maintaining strict political loyalty to the central government.</w:t>
      </w:r>
    </w:p>
    <w:p>
      <w:pPr>
        <w:pStyle w:val="BodyText"/>
      </w:pPr>
      <w:r>
        <w:t xml:space="preserve">This article seeks to explore the specific characteristics, challenges, and strategic adaptations of the politician operating within this context. The term "politician" here is used in its sociological sense: an individual engaged in policy-making, resource allocation, and public representation. In China Shanghai, these individuals must balance dual mandates: fostering a business-friendly environment attractive to international capital while simultaneously ensuring social stability and ideological alignment with national goals.</w:t>
      </w:r>
    </w:p>
    <w:bookmarkEnd w:id="24"/>
    <w:bookmarkStart w:id="25" w:name="X7fb4a67420338016bef37e2639f3ea2f6f71932"/>
    <w:p>
      <w:pPr>
        <w:pStyle w:val="Heading1"/>
      </w:pPr>
      <w:r>
        <w:t xml:space="preserve">The Dual Mandate of the Shanghai Politician</w:t>
      </w:r>
    </w:p>
    <w:p>
      <w:pPr>
        <w:pStyle w:val="FirstParagraph"/>
      </w:pPr>
      <w:r>
        <w:t xml:space="preserve">To understand the behavior of any politician in this region, one must first recognize the dual mandate they face. On one hand, there is an imperative for economic growth and international competitiveness. The politician in China Shanghai is expected to drive innovation, attract foreign direct investment (FDI), and facilitate trade through institutions like the Shanghai Free Trade Zone.</w:t>
      </w:r>
    </w:p>
    <w:p>
      <w:pPr>
        <w:pStyle w:val="BodyText"/>
      </w:pPr>
      <w:r>
        <w:t xml:space="preserve">On the other hand, there is a rigid requirement for political stability and adherence to Party discipline. This dualism creates a complex decision-making environment for each politician. For instance, when addressing housing affordability—a critical issue in China Shanghai—a politician must propose solutions that satisfy international market principles (market-based pricing) while ensuring social welfare objectives (affordable housing quotas) mandated by Beijing.</w:t>
      </w:r>
    </w:p>
    <w:bookmarkEnd w:id="25"/>
    <w:bookmarkStart w:id="26" w:name="digital-governance-as-a-political-tool"/>
    <w:p>
      <w:pPr>
        <w:pStyle w:val="Heading1"/>
      </w:pPr>
      <w:r>
        <w:t xml:space="preserve">Digital Governance as a Political Tool</w:t>
      </w:r>
    </w:p>
    <w:p>
      <w:pPr>
        <w:pStyle w:val="FirstParagraph"/>
      </w:pPr>
      <w:r>
        <w:t xml:space="preserve">A defining feature of the contemporary politician in China Shanghai is the integration of digital technology into governance frameworks. The concept of "Smart City" development has become a central pillar for political agendas in this region. Politicians are no longer just administrators; they are architects of data-driven societies.</w:t>
      </w:r>
    </w:p>
    <w:p>
      <w:pPr>
        <w:pStyle w:val="BodyText"/>
      </w:pPr>
      <w:r>
        <w:t xml:space="preserve">This shift demands that every politician possesses a baseline understanding of artificial intelligence, big data analytics, and cybersecurity. In Shanghai, the implementation of comprehensive digital ID systems and AI-assisted traffic management requires politicians to collaborate closely with tech giants like Alibaba and Tencent. Consequently, the political skill set required for success in China Shanghai has expanded to include technological literacy alongside traditional administrative competence.</w:t>
      </w:r>
    </w:p>
    <w:bookmarkEnd w:id="26"/>
    <w:bookmarkStart w:id="27" w:name="Xd31bf069822b702b7d27200fcc3898c19d4be00"/>
    <w:p>
      <w:pPr>
        <w:pStyle w:val="Heading1"/>
      </w:pPr>
      <w:r>
        <w:t xml:space="preserve">International Diplomacy at the Municipal Level</w:t>
      </w:r>
    </w:p>
    <w:p>
      <w:pPr>
        <w:pStyle w:val="FirstParagraph"/>
      </w:pPr>
      <w:r>
        <w:t xml:space="preserve">The role of the politician extends beyond domestic borders. In an era of globalization, Shanghai’s politicians frequently engage in municipal diplomacy. This form of "paradiplomacy" allows leaders in China Shanghai to establish sister-city relationships, promote cultural exchange, and negotiate investment deals directly with foreign counterparts.</w:t>
      </w:r>
    </w:p>
    <w:p>
      <w:pPr>
        <w:pStyle w:val="BodyText"/>
      </w:pPr>
      <w:r>
        <w:t xml:space="preserve">This international engagement serves as a powerful branding tool for the politician. Successful diplomatic missions enhance the leader’s reputation both within the Party hierarchy and among global investors. Therefore, fluency in foreign languages and cross-cultural communication skills are increasingly valuable assets for any aspiring politician in this context.</w:t>
      </w:r>
    </w:p>
    <w:bookmarkEnd w:id="27"/>
    <w:bookmarkStart w:id="28" w:name="Xcfdfb98558c004a7098ef38552cad12935abfc6"/>
    <w:p>
      <w:pPr>
        <w:pStyle w:val="Heading1"/>
      </w:pPr>
      <w:r>
        <w:t xml:space="preserve">Challenges Facing Contemporary Politicians</w:t>
      </w:r>
    </w:p>
    <w:p>
      <w:pPr>
        <w:pStyle w:val="FirstParagraph"/>
      </w:pPr>
      <w:r>
        <w:t xml:space="preserve">Despite the opportunities, politicians operating in China Shanghai face significant challenges. First is the pressure to maintain high economic growth rates amidst slowing national trends. Second is the growing demand for environmental sustainability, requiring leaders to transition away from heavy industrial reliance toward green technologies.</w:t>
      </w:r>
    </w:p>
    <w:p>
      <w:pPr>
        <w:pStyle w:val="BodyText"/>
      </w:pPr>
      <w:r>
        <w:t xml:space="preserve">Additionally, social inequality remains a pressing issue that every politician must address. The widening gap between different socio-economic groups requires nuanced policy interventions that can satisfy diverse stakeholder interests without triggering social unrest. The ability of a politician to mediate these conflicts is often the litmus test for their career advancement.</w:t>
      </w:r>
    </w:p>
    <w:bookmarkEnd w:id="28"/>
    <w:bookmarkStart w:id="29" w:name="conclusion"/>
    <w:p>
      <w:pPr>
        <w:pStyle w:val="Heading1"/>
      </w:pPr>
      <w:r>
        <w:t xml:space="preserve">Conclusion</w:t>
      </w:r>
    </w:p>
    <w:p>
      <w:pPr>
        <w:pStyle w:val="FirstParagraph"/>
      </w:pPr>
      <w:r>
        <w:t xml:space="preserve">In conclusion, the landscape of political leadership in China Shanghai reflects a dynamic interplay between tradition and modernity. The modern politician is no longer just a bureaucrat but a strategic leader who must navigate complex economic, technological, and diplomatic landscapes. As China continues to assert its position on the global stage, the performance of these local politicians in key hubs like Shanghai will be crucial in shaping the country’s future trajectory.</w:t>
      </w:r>
    </w:p>
    <w:p>
      <w:pPr>
        <w:pStyle w:val="BodyText"/>
      </w:pPr>
      <w:r>
        <w:t xml:space="preserve">Future research should focus on longitudinal studies tracking career paths of politicians who successfully implemented digital governance reforms, providing deeper insights into how technical competence influences political efficacy in China Shanghai. Understanding this evolution is vital for scholars and practitioners alike who seek to comprehend the mechanisms of contemporary Chinese governance.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Contemporary China: A Case Study of Shanghai</dc:title>
  <dc:creator/>
  <dc:language>en</dc:language>
  <cp:keywords/>
  <dcterms:created xsi:type="dcterms:W3CDTF">2026-07-29T10:18:01Z</dcterms:created>
  <dcterms:modified xsi:type="dcterms:W3CDTF">2026-07-29T10:18:01Z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