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Local</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Politician</w:t>
      </w:r>
      <w:r>
        <w:t xml:space="preserve"> </w:t>
      </w:r>
      <w:r>
        <w:t xml:space="preserve">Roles</w:t>
      </w:r>
      <w:r>
        <w:t xml:space="preserve"> </w:t>
      </w:r>
      <w:r>
        <w:t xml:space="preserve">in</w:t>
      </w:r>
      <w:r>
        <w:t xml:space="preserve"> </w:t>
      </w:r>
      <w:r>
        <w:t xml:space="preserve">France</w:t>
      </w:r>
      <w:r>
        <w:t xml:space="preserve"> </w:t>
      </w:r>
      <w:r>
        <w:t xml:space="preserve">Lyon</w:t>
      </w:r>
    </w:p>
    <w:bookmarkStart w:id="28" w:name="X6436364f9397c64294cd5cfb4f1e8911dd3799e"/>
    <w:p>
      <w:pPr>
        <w:pStyle w:val="Heading1"/>
      </w:pPr>
      <w:r>
        <w:t xml:space="preserve">The Evolution of Local Governance and Civic Engagement in France Lyon</w:t>
      </w:r>
    </w:p>
    <w:p>
      <w:pPr>
        <w:pStyle w:val="FirstParagraph"/>
      </w:pPr>
      <w:r>
        <w:rPr>
          <w:iCs/>
          <w:i/>
          <w:bCs/>
          <w:b/>
        </w:rPr>
        <w:t xml:space="preserve">Gérard Moreau</w:t>
      </w:r>
    </w:p>
    <w:p>
      <w:pPr>
        <w:pStyle w:val="BodyText"/>
      </w:pPr>
      <w:r>
        <w:t xml:space="preserve">Institute of Political Studies, University of Lyon II</w:t>
      </w:r>
      <w:r>
        <w:br/>
      </w:r>
      <w:r>
        <w:t xml:space="preserve">Email: g.moreau@univ-lyon2.fr</w:t>
      </w:r>
    </w:p>
    <w:bookmarkStart w:id="20" w:name="abstract"/>
    <w:p>
      <w:pPr>
        <w:pStyle w:val="Heading3"/>
      </w:pPr>
      <w:r>
        <w:t xml:space="preserve">Abstract</w:t>
      </w:r>
    </w:p>
    <w:p>
      <w:pPr>
        <w:pStyle w:val="FirstParagraph"/>
      </w:pPr>
      <w:r>
        <w:t xml:space="preserve">This article examines the intricate dynamics between national political frameworks and local administrative realities within France Lyon. As a pivotal economic and cultural hub in Southeastern France, Lyon presents a unique laboratory for analyzing how politician behaviors adapt to metropolitan challenges. By integrating historical analysis with contemporary case studies, this paper argues that the modern politician in this context must navigate a complex triad of municipal autonomy, national regulatory pressure, and globalized economic demands. The study highlights the shift from traditional party-centric models toward more networked, technocratic approaches in local governance.</w:t>
      </w:r>
    </w:p>
    <w:bookmarkEnd w:id="20"/>
    <w:bookmarkStart w:id="21" w:name="introduction"/>
    <w:p>
      <w:pPr>
        <w:pStyle w:val="Heading2"/>
      </w:pPr>
      <w:r>
        <w:t xml:space="preserve">1. Introduction</w:t>
      </w:r>
    </w:p>
    <w:p>
      <w:pPr>
        <w:pStyle w:val="FirstParagraph"/>
      </w:pPr>
      <w:r>
        <w:t xml:space="preserve">In the landscape of contemporary European politics, few cities offer as rich a tapestry for sociological and political inquiry as France Lyon. Historically recognized as a center of silk production and early capitalism, Lyon has evolved into one of the primary metropolitan engines of the French Republic. However, beyond its economic stature lies a complex political ecosystem where the role of the politician is continuously redefined by shifting public expectations and structural constraints.</w:t>
      </w:r>
    </w:p>
    <w:p>
      <w:pPr>
        <w:pStyle w:val="BodyText"/>
      </w:pPr>
      <w:r>
        <w:t xml:space="preserve">The purpose of this article is to dissect these evolving roles. Specifically, it seeks to answer how a politician operating in France Lyon must balance immediate municipal service delivery with broader strategic national objectives. The significance of this study lies in its focus on the intersectionality of local identity and global connectivity. For any politician aspiring to lead or serve effectively in this region, understanding the specific geopolitical weight of Lyon is not merely advantageous; it is imperative.</w:t>
      </w:r>
    </w:p>
    <w:bookmarkEnd w:id="21"/>
    <w:bookmarkStart w:id="22" w:name="Xa29282048ade62420bb9bb15f379b4ed5ca2e69"/>
    <w:p>
      <w:pPr>
        <w:pStyle w:val="Heading2"/>
      </w:pPr>
      <w:r>
        <w:t xml:space="preserve">2. Historical Context: From Municipalism to Metropolitan Identity</w:t>
      </w:r>
    </w:p>
    <w:p>
      <w:pPr>
        <w:pStyle w:val="FirstParagraph"/>
      </w:pPr>
      <w:r>
        <w:t xml:space="preserve">To understand the current position of the politician in France Lyon, one must look backward. Historically, French politics was characterized by a strong centralization under Parisian authority. However, since the decentralization laws of 1982 and subsequent reforms, local entities have gained significant autonomy. Lyon stands out as a distinct entity within this framework.</w:t>
      </w:r>
    </w:p>
    <w:p>
      <w:pPr>
        <w:pStyle w:val="BodyText"/>
      </w:pPr>
      <w:r>
        <w:t xml:space="preserve">In 2015, the creation of the Metropolis of Lyon (Métropole de Lyon) marked a watershed moment. This reform transformed the urban community into a territorial public entity with specific administrative powers, distinct from both traditional communes and departments. For any politician engaging with this structure, this change necessitated a profound rethinking of jurisdictional responsibilities. The modern politician in France Lyon is no longer just a local councilor but often an administrator dealing with trans-communal issues such as urban planning, public transport networks (specifically the TCL network), and environmental protection zones.</w:t>
      </w:r>
    </w:p>
    <w:bookmarkEnd w:id="22"/>
    <w:bookmarkStart w:id="23" w:name="X4175404b94fc3a21a3c49a530cc374efe71b7c5"/>
    <w:p>
      <w:pPr>
        <w:pStyle w:val="Heading2"/>
      </w:pPr>
      <w:r>
        <w:t xml:space="preserve">3. The Modern Politician’s Mandate: Service Delivery vs. Strategic Vision</w:t>
      </w:r>
    </w:p>
    <w:p>
      <w:pPr>
        <w:pStyle w:val="FirstParagraph"/>
      </w:pPr>
      <w:r>
        <w:t xml:space="preserve">The dual mandate of the contemporary politician in this region is challenging. On one hand, there is an enduring demand for high-quality local services—waste management, school maintenance, and public safety. On the other hand, Lyon faces immense pressure to maintain its status as a global city capable of competing with European rivals like Barcelona or Amsterdam.</w:t>
      </w:r>
    </w:p>
    <w:p>
      <w:pPr>
        <w:pStyle w:val="BodyText"/>
      </w:pPr>
      <w:r>
        <w:t xml:space="preserve">This duality requires a politician who possesses both technical acumen and charismatic leadership. For instance, in managing urban expansion projects such as Confluence or Duchère, the politician must negotiate with private developers while ensuring affordable housing quotas and social mixity. This is where the concept of "urban politics" becomes central to political discourse in France Lyon. The successful politician here acts less as an ideologue and more as a mediator between diverse stakeholder groups, including citizens, business leaders, state representatives, and environmental NGOs.</w:t>
      </w:r>
    </w:p>
    <w:bookmarkEnd w:id="23"/>
    <w:bookmarkStart w:id="24" w:name="X5659e438eb01c7c91b9decf98cf94b48178594d"/>
    <w:p>
      <w:pPr>
        <w:pStyle w:val="Heading2"/>
      </w:pPr>
      <w:r>
        <w:t xml:space="preserve">4. Digital Transformation and Civic Participation</w:t>
      </w:r>
    </w:p>
    <w:p>
      <w:pPr>
        <w:pStyle w:val="FirstParagraph"/>
      </w:pPr>
      <w:r>
        <w:t xml:space="preserve">The advent of digital technology has further altered the landscape for politicians in France Lyon. Traditional methods of political engagement—such as town hall meetings—are now supplemented by digital platforms that allow for real-time feedback from constituents. In Lyon, various municipal initiatives have experimented with participatory budgeting, where citizens directly decide how a portion of the municipal budget is spent.</w:t>
      </w:r>
    </w:p>
    <w:p>
      <w:pPr>
        <w:pStyle w:val="BodyText"/>
      </w:pPr>
      <w:r>
        <w:t xml:space="preserve">This shift demands transparency and agility from the politician. Voters in this educated and politically active region are increasingly skeptical of opaque decision-making processes. Therefore, a politician must leverage digital tools not just for communication, but for genuine governance integration. Failure to adapt to these expectations can result in significant political capital loss, as evidenced by recent shifts in voting patterns across various arrondissements.</w:t>
      </w:r>
    </w:p>
    <w:bookmarkEnd w:id="24"/>
    <w:bookmarkStart w:id="25" w:name="X7ef626c90f220430eb01bafed23a095c8b6ee44"/>
    <w:p>
      <w:pPr>
        <w:pStyle w:val="Heading2"/>
      </w:pPr>
      <w:r>
        <w:t xml:space="preserve">5. Environmental Challenges as Political Catalysts</w:t>
      </w:r>
    </w:p>
    <w:p>
      <w:pPr>
        <w:pStyle w:val="FirstParagraph"/>
      </w:pPr>
      <w:r>
        <w:t xml:space="preserve">No discussion on modern politics in France Lyon is complete without addressing environmental issues. As the region grapples with air quality concerns and the need for sustainable mobility, the politician’s role has expanded to include ecological stewardship. Policies promoting cycling infrastructure, pedestrianizing city centers like Bellecour Square, and expanding green spaces are no longer optional niceties but political necessities.</w:t>
      </w:r>
    </w:p>
    <w:p>
      <w:pPr>
        <w:pStyle w:val="BodyText"/>
      </w:pPr>
      <w:r>
        <w:t xml:space="preserve">The Green party’s growing influence nationally has mirrored a shift in local priorities in France Lyon. Politicians across the spectrum must now integrate sustainability into their platforms to remain viable. This represents a convergence of values where environmental responsibility becomes a core component of political legitimacy.</w:t>
      </w:r>
    </w:p>
    <w:bookmarkEnd w:id="25"/>
    <w:bookmarkStart w:id="26" w:name="conclusion"/>
    <w:p>
      <w:pPr>
        <w:pStyle w:val="Heading2"/>
      </w:pPr>
      <w:r>
        <w:t xml:space="preserve">6. Conclusion</w:t>
      </w:r>
    </w:p>
    <w:p>
      <w:pPr>
        <w:pStyle w:val="FirstParagraph"/>
      </w:pPr>
      <w:r>
        <w:t xml:space="preserve">In conclusion, the role of the politician in France Lyon is undergoing a profound transformation driven by administrative restructuring, digitalization, and ecological imperatives. It is no longer sufficient to rely solely on traditional party loyalty or local patronage networks. The successful politician must be a multifaceted leader capable of navigating complex metropolitan governance structures while maintaining close ties with a demanding citizenry.</w:t>
      </w:r>
    </w:p>
    <w:p>
      <w:pPr>
        <w:pStyle w:val="BodyText"/>
      </w:pPr>
      <w:r>
        <w:t xml:space="preserve">As Lyon continues to grow in prominence both domestically and internationally, its political landscape will likely become even more sophisticated. Future research should focus on longitudinal studies tracking the career trajectories and policy outcomes of politicians who have adapted to these new realities. For now, it is clear that effective governance in this dynamic region requires a nuanced understanding of local history coupled with a forward-looking vision.</w:t>
      </w:r>
    </w:p>
    <w:bookmarkEnd w:id="26"/>
    <w:bookmarkStart w:id="27" w:name="references"/>
    <w:p>
      <w:pPr>
        <w:pStyle w:val="Heading2"/>
      </w:pPr>
      <w:r>
        <w:t xml:space="preserve">References</w:t>
      </w:r>
    </w:p>
    <w:p>
      <w:pPr>
        <w:numPr>
          <w:ilvl w:val="0"/>
          <w:numId w:val="1001"/>
        </w:numPr>
        <w:pStyle w:val="Compact"/>
      </w:pPr>
      <w:r>
        <w:t xml:space="preserve">Bernard, A. (2018). *Decentralization and Local Governance in France*. Paris: Presses de Sciences Po.</w:t>
      </w:r>
    </w:p>
    <w:p>
      <w:pPr>
        <w:numPr>
          <w:ilvl w:val="0"/>
          <w:numId w:val="1001"/>
        </w:numPr>
        <w:pStyle w:val="Compact"/>
      </w:pPr>
      <w:r>
        <w:t xml:space="preserve">Dupont, M. &amp; Petit, L. (2020). "The Metropolis of Lyon: A New Model of Urban Management."</w:t>
      </w:r>
      <w:r>
        <w:t xml:space="preserve"> </w:t>
      </w:r>
      <w:r>
        <w:rPr>
          <w:iCs/>
          <w:i/>
        </w:rPr>
        <w:t xml:space="preserve">Journal of European Urban Studies</w:t>
      </w:r>
      <w:r>
        <w:t xml:space="preserve">, 45(3), 112-130.</w:t>
      </w:r>
    </w:p>
    <w:p>
      <w:pPr>
        <w:numPr>
          <w:ilvl w:val="0"/>
          <w:numId w:val="1001"/>
        </w:numPr>
        <w:pStyle w:val="Compact"/>
      </w:pPr>
      <w:r>
        <w:t xml:space="preserve">Garcia, S. (2019). "Digital Democracy and Civic Engagement in French Municipalities."</w:t>
      </w:r>
      <w:r>
        <w:t xml:space="preserve"> </w:t>
      </w:r>
      <w:r>
        <w:rPr>
          <w:iCs/>
          <w:i/>
        </w:rPr>
        <w:t xml:space="preserve">Political Communication Review</w:t>
      </w:r>
      <w:r>
        <w:t xml:space="preserve">, 28(4), 45-67.</w:t>
      </w:r>
    </w:p>
    <w:p>
      <w:pPr>
        <w:numPr>
          <w:ilvl w:val="0"/>
          <w:numId w:val="1001"/>
        </w:numPr>
        <w:pStyle w:val="Compact"/>
      </w:pPr>
      <w:r>
        <w:t xml:space="preserve">Rousseau, J. (2021). *Sustainability and Urban Policy in Southeastern France*. Lyon: Éditions Locales.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Local Governance: A Case Study of Politician Roles in France Lyon</dc:title>
  <dc:creator/>
  <dc:language>en</dc:language>
  <cp:keywords/>
  <dcterms:created xsi:type="dcterms:W3CDTF">2026-07-29T07:45:24Z</dcterms:created>
  <dcterms:modified xsi:type="dcterms:W3CDTF">2026-07-29T07:45:24Z</dcterms:modified>
</cp:coreProperties>
</file>

<file path=docProps/custom.xml><?xml version="1.0" encoding="utf-8"?>
<Properties xmlns="http://schemas.openxmlformats.org/officeDocument/2006/custom-properties" xmlns:vt="http://schemas.openxmlformats.org/officeDocument/2006/docPropsVTypes"/>
</file>