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Germany</w:t>
      </w:r>
      <w:r>
        <w:t xml:space="preserve"> </w:t>
      </w:r>
      <w:r>
        <w:t xml:space="preserve">Berlin</w:t>
      </w:r>
    </w:p>
    <w:bookmarkStart w:id="20" w:name="international-edition"/>
    <w:p>
      <w:pPr>
        <w:pStyle w:val="Heading3"/>
      </w:pPr>
      <w:r>
        <w:t xml:space="preserve">(International) Edition</w:t>
      </w:r>
    </w:p>
    <w:p>
      <w:pPr>
        <w:pStyle w:val="FirstParagraph"/>
      </w:pPr>
      <w:r>
        <w:rPr>
          <w:bCs/>
          <w:b/>
        </w:rPr>
        <w:t xml:space="preserve">Absract:</w:t>
      </w:r>
      <w:r>
        <w:t xml:space="preserve">This article examines the multifaceted role of the politician within the specific socio-political context of Germany Berlin. As a city-state and cultural hub, Berlin serves as a microcosm for broader German democratic trends while maintaining unique local characteristics. The study analyzes how contemporary politicians navigate coalition politics, digital communication strategies, and civil society engagement to maintain legitimacy in an increasingly polarized European landscape.</w:t>
      </w:r>
    </w:p>
    <w:bookmarkEnd w:id="20"/>
    <w:bookmarkStart w:id="28" w:name="X6ec6de7923679b48f00ec64dc7badfc00830892"/>
    <w:p>
      <w:pPr>
        <w:pStyle w:val="Heading1"/>
      </w:pPr>
      <w:r>
        <w:t xml:space="preserve">The Evolution and Impact of the Modern Politician in Germany Berlin</w:t>
      </w:r>
    </w:p>
    <w:p>
      <w:pPr>
        <w:pStyle w:val="FirstParagraph"/>
      </w:pPr>
      <w:r>
        <w:rPr>
          <w:bCs/>
          <w:b/>
        </w:rPr>
        <w:t xml:space="preserve">Author:</w:t>
      </w:r>
      <w:r>
        <w:t xml:space="preserve"> </w:t>
      </w:r>
      <w:r>
        <w:t xml:space="preserve">Dr. Elena Weber</w:t>
      </w:r>
      <w:r>
        <w:br/>
      </w:r>
      <w:r>
        <w:rPr>
          <w:bCs/>
          <w:b/>
        </w:rPr>
        <w:t xml:space="preserve">Institution:</w:t>
      </w:r>
      <w:r>
        <w:t xml:space="preserve"> </w:t>
      </w:r>
      <w:r>
        <w:t xml:space="preserve">Institute for Political Studies, Free University of Berlin</w:t>
      </w:r>
      <w:r>
        <w:br/>
      </w:r>
      <w:r>
        <w:rPr>
          <w:bCs/>
          <w:b/>
        </w:rPr>
        <w:t xml:space="preserve">Date:</w:t>
      </w:r>
      <w:r>
        <w:t xml:space="preserve"> </w:t>
      </w:r>
      <w:r>
        <w:t xml:space="preserve">October 2023</w:t>
      </w:r>
    </w:p>
    <w:bookmarkStart w:id="21" w:name="i.-introduction"/>
    <w:p>
      <w:pPr>
        <w:pStyle w:val="Heading2"/>
      </w:pPr>
      <w:r>
        <w:t xml:space="preserve">I. Introduction</w:t>
      </w:r>
    </w:p>
    <w:p>
      <w:pPr>
        <w:pStyle w:val="FirstParagraph"/>
      </w:pPr>
      <w:r>
        <w:t xml:space="preserve">The figure of the politician has long been a subject of intense scrutiny in political science and sociology. In the context of Germany, particularly within its capital city-state, Berlin, the role of the politician is shaped by a complex interplay historical legacy, federal structure, and contemporary social dynamics. Berlin is not merely an administrative center; it is a symbolic heart of German reunification and European integration. Consequently politicians operating in this arena face heightened expectations regarding transparency innovation and ideological coherence.</w:t>
      </w:r>
    </w:p>
    <w:p>
      <w:pPr>
        <w:pStyle w:val="BodyText"/>
      </w:pPr>
      <w:r>
        <w:t xml:space="preserve">This article explores the transformation of the politician in Germany Berlin from traditional party representatives to more fluid, media-savvy actors who must balance local governance needs with national political pressures. It argues that the modern politician in this region is characterized by a dual identity: as a local administrator responsible for urban development and social welfare, and as a national figurehead capable of influencing federal policy debates.</w:t>
      </w:r>
    </w:p>
    <w:bookmarkEnd w:id="21"/>
    <w:bookmarkStart w:id="22" w:name="X7cb68bf5210f53beeb94958aa3ce792cdf30012"/>
    <w:p>
      <w:pPr>
        <w:pStyle w:val="Heading2"/>
      </w:pPr>
      <w:r>
        <w:t xml:space="preserve">II. The Historical Context of Politics in Berlin</w:t>
      </w:r>
    </w:p>
    <w:p>
      <w:pPr>
        <w:pStyle w:val="FirstParagraph"/>
      </w:pPr>
      <w:r>
        <w:t xml:space="preserve">To understand the current state of the politician, one must acknowledge the historical weight carried by Berlin. The city’s division during the Cold War created distinct political cultures that have only partially merged since 1989. Politicians in Germany Berlin often operate with an awareness of this divided history, utilizing it to foster narratives of resilience and unity.</w:t>
      </w:r>
    </w:p>
    <w:p>
      <w:pPr>
        <w:pStyle w:val="BodyText"/>
      </w:pPr>
      <w:r>
        <w:t xml:space="preserve">The transition from a post-war occupation zone to a united capital required politicians to adapt quickly. The early years saw the emergence of strong local parties such as the PDS (later Die Linke), which represented distinct East German interests, alongside established federal parties like the CDU and SPD. This fragmentation created a competitive environment where politicians had to be versatile able to appeal both traditional conservative bases and progressive urban demographics.</w:t>
      </w:r>
    </w:p>
    <w:bookmarkEnd w:id="22"/>
    <w:bookmarkStart w:id="23" w:name="X2e202a612b8a484e5befc960cdbf562569b8f32"/>
    <w:p>
      <w:pPr>
        <w:pStyle w:val="Heading2"/>
      </w:pPr>
      <w:r>
        <w:t xml:space="preserve">III. Characteristics of the Contemporary Politician</w:t>
      </w:r>
    </w:p>
    <w:p>
      <w:pPr>
        <w:pStyle w:val="FirstParagraph"/>
      </w:pPr>
      <w:r>
        <w:rPr>
          <w:bCs/>
          <w:b/>
        </w:rPr>
        <w:t xml:space="preserve">A. Coalition Building and Consensus Democracy</w:t>
      </w:r>
    </w:p>
    <w:p>
      <w:pPr>
        <w:pStyle w:val="BodyText"/>
      </w:pPr>
      <w:r>
        <w:t xml:space="preserve">The political system in Germany is inherently coalition-based, a trait that is amplified in Berlin due to its multi-party landscape. The modern politician cannot rely on single-party dominance for extended periods. Instead they must master the art of negotiation and compromise. In Germany Berlin, this often involves complex alliances between Social Democrats (SPD), Greens (Bündnis 90/Die Grünen), and sometimes FDP or Left Party representatives.</w:t>
      </w:r>
    </w:p>
    <w:p>
      <w:pPr>
        <w:pStyle w:val="BodyText"/>
      </w:pPr>
      <w:r>
        <w:t xml:space="preserve">The successful politician is therefore not just a leader but a facilitator. They must navigate intricate policy details while maintaining public trust. This requires high levels of diplomatic skill and an understanding of diverse stakeholder interests from large corporate entities in the tech sector to grassroots environmental groups.</w:t>
      </w:r>
    </w:p>
    <w:p>
      <w:pPr>
        <w:pStyle w:val="BodyText"/>
      </w:pPr>
      <w:r>
        <w:rPr>
          <w:bCs/>
          <w:b/>
        </w:rPr>
        <w:t xml:space="preserve">B. Digitalization and Media Engagement</w:t>
      </w:r>
    </w:p>
    <w:p>
      <w:pPr>
        <w:pStyle w:val="BodyText"/>
      </w:pPr>
      <w:r>
        <w:t xml:space="preserve">In the 21st century, the politician’s visibility is mediated through digital platforms. In Berlin a city known for its startup culture and digital innovation politicians are expected to be digitally fluent. Social media has become a primary tool for direct communication with constituents bypassing traditional gatekeepers like newspapers and television networks.</w:t>
      </w:r>
    </w:p>
    <w:p>
      <w:pPr>
        <w:pStyle w:val="BodyText"/>
      </w:pPr>
      <w:r>
        <w:t xml:space="preserve">However this shift presents challenges. The speed of information dissemination in Germany Berlin means that political missteps are rapidly amplified. Politicians must curate their online presence carefully balancing authenticity with strategic messaging. This has led to the rise of "influencer politicians" who engage with younger demographics through platforms like Instagram and TikTok a phenomenon less common in more traditional rural constituencies.</w:t>
      </w:r>
    </w:p>
    <w:bookmarkEnd w:id="23"/>
    <w:bookmarkStart w:id="24" w:name="Xa406535d7da06dadc920c7569bdd36e8d733e51"/>
    <w:p>
      <w:pPr>
        <w:pStyle w:val="Heading2"/>
      </w:pPr>
      <w:r>
        <w:t xml:space="preserve">IV. Policy Priorities and Local Governance</w:t>
      </w:r>
    </w:p>
    <w:p>
      <w:pPr>
        <w:pStyle w:val="FirstParagraph"/>
      </w:pPr>
      <w:r>
        <w:t xml:space="preserve">The agenda of the politician in Germany Berlin is heavily influenced by urban challenges. Housing affordability sustainable transportation, and cultural preservation are paramount issues. Politicians must demonstrate tangible results in these areas to maintain electoral support.</w:t>
      </w:r>
    </w:p>
    <w:p>
      <w:pPr>
        <w:pStyle w:val="BodyText"/>
      </w:pPr>
      <w:r>
        <w:rPr>
          <w:bCs/>
          <w:b/>
        </w:rPr>
        <w:t xml:space="preserve">A. Housing Market Dynamics</w:t>
      </w:r>
    </w:p>
    <w:p>
      <w:pPr>
        <w:pStyle w:val="BodyText"/>
      </w:pPr>
      <w:r>
        <w:t xml:space="preserve">Berlin has experienced significant gentrification and rising rents in recent years. Politicians are under pressure to implement effective housing policies such as rent controls and social housing initiatives. The debate over the "Mietendeckel" (rent cap) illustrates how local politicians can engage with national legal frameworks while addressing immediate citizen concerns.</w:t>
      </w:r>
    </w:p>
    <w:p>
      <w:pPr>
        <w:pStyle w:val="BodyText"/>
      </w:pPr>
      <w:r>
        <w:rPr>
          <w:bCs/>
          <w:b/>
        </w:rPr>
        <w:t xml:space="preserve">B. Sustainability and Climate Action</w:t>
      </w:r>
    </w:p>
    <w:p>
      <w:pPr>
        <w:pStyle w:val="BodyText"/>
      </w:pPr>
      <w:r>
        <w:t xml:space="preserve">As a global leader in green technology, Berlin’s politicians are expected to champion environmental sustainability. This involves promoting renewable energy projects expanding public transport networks, and protecting urban green spaces. The Green Party’s influence in recent coalitions has further entrenched these issues as central to the political discourse.</w:t>
      </w:r>
    </w:p>
    <w:bookmarkEnd w:id="24"/>
    <w:bookmarkStart w:id="25" w:name="v.-challenges-and-criticisms"/>
    <w:p>
      <w:pPr>
        <w:pStyle w:val="Heading2"/>
      </w:pPr>
      <w:r>
        <w:t xml:space="preserve">V. Challenges and Criticisms</w:t>
      </w:r>
    </w:p>
    <w:p>
      <w:pPr>
        <w:pStyle w:val="FirstParagraph"/>
      </w:pPr>
      <w:r>
        <w:t xml:space="preserve">The role of the politician is not without its critics. Issues of corruption, lack of transparency, and disconnection from ordinary citizens remain concerns. In Germany Berlin, the high visibility of political figures means that any scandal can have national repercussions.</w:t>
      </w:r>
    </w:p>
    <w:p>
      <w:pPr>
        <w:pStyle w:val="BodyText"/>
      </w:pPr>
      <w:r>
        <w:t xml:space="preserve">Furthermore, the complexity of coalition politics can lead to policy paralysis or diluted compromises that fail to satisfy any particular group. Critics argue that this system stifles decisive action and prioritizes consensus over innovation.</w:t>
      </w:r>
    </w:p>
    <w:bookmarkEnd w:id="25"/>
    <w:bookmarkStart w:id="26" w:name="vi.-conclusion"/>
    <w:p>
      <w:pPr>
        <w:pStyle w:val="Heading2"/>
      </w:pPr>
      <w:r>
        <w:t xml:space="preserve">VI. Conclusion</w:t>
      </w:r>
    </w:p>
    <w:p>
      <w:pPr>
        <w:pStyle w:val="FirstParagraph"/>
      </w:pPr>
      <w:r>
        <w:t xml:space="preserve">The politician in Germany Berlin occupies a unique position at the intersection of history, modernity, and global influence. Their effectiveness is determined by their ability to navigate complex coalition dynamics engage with digital media, and address pressing urban issues such as housing and sustainability. As Berlin continues to evolve as a capital city and cultural hub the demands on its political leaders will only intensify.</w:t>
      </w:r>
    </w:p>
    <w:p>
      <w:pPr>
        <w:pStyle w:val="BodyText"/>
      </w:pPr>
      <w:r>
        <w:t xml:space="preserve">Future research should focus on the long-term impact of digital communication strategies on voter behavior in Germany Berlin how emerging technologies might reshape traditional political structures. Understanding these dynamics is crucial for maintaining a robust democratic process in one of Europe’s most significant urban centers.</w:t>
      </w:r>
    </w:p>
    <w:bookmarkEnd w:id="26"/>
    <w:bookmarkStart w:id="27" w:name="vii.-references"/>
    <w:p>
      <w:pPr>
        <w:pStyle w:val="Heading2"/>
      </w:pPr>
      <w:r>
        <w:t xml:space="preserve">VII. References</w:t>
      </w:r>
    </w:p>
    <w:p>
      <w:pPr>
        <w:numPr>
          <w:ilvl w:val="0"/>
          <w:numId w:val="1001"/>
        </w:numPr>
        <w:pStyle w:val="Compact"/>
      </w:pPr>
      <w:r>
        <w:t xml:space="preserve">Müller, J. (2019). *Coalition Politics in Berlin: A Historical Analysis*. Berlin University Press.</w:t>
      </w:r>
    </w:p>
    <w:p>
      <w:pPr>
        <w:numPr>
          <w:ilvl w:val="0"/>
          <w:numId w:val="1001"/>
        </w:numPr>
        <w:pStyle w:val="Compact"/>
      </w:pPr>
      <w:r>
        <w:t xml:space="preserve">Schmidt, K. (2021). *Digital Democracy and the German Politician*. Journal of European Political Studies, 45(3), 112-130.</w:t>
      </w:r>
    </w:p>
    <w:p>
      <w:pPr>
        <w:numPr>
          <w:ilvl w:val="0"/>
          <w:numId w:val="1001"/>
        </w:numPr>
        <w:pStyle w:val="Compact"/>
      </w:pPr>
      <w:r>
        <w:t xml:space="preserve">Fischer, L. (2020). *Urban Challenges in Post-Reunification Berlin*. Urban Sociology Review, 8(2), 45-67.</w:t>
      </w:r>
    </w:p>
    <w:p>
      <w:pPr>
        <w:numPr>
          <w:ilvl w:val="0"/>
          <w:numId w:val="1001"/>
        </w:numPr>
        <w:pStyle w:val="Compact"/>
      </w:pPr>
      <w:r>
        <w:t xml:space="preserve">Brown, A. (2022). *The Role of the Green Party in German Local Governance*. Environmental Policy Journal, 15(1),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Politician in Germany Berlin</dc:title>
  <dc:creator/>
  <dc:language>en</dc:language>
  <cp:keywords/>
  <dcterms:created xsi:type="dcterms:W3CDTF">2026-07-29T12:03:29Z</dcterms:created>
  <dcterms:modified xsi:type="dcterms:W3CDTF">2026-07-29T12:03:29Z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