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Discourse</w:t>
      </w:r>
      <w:r>
        <w:t xml:space="preserve"> </w:t>
      </w:r>
      <w:r>
        <w:t xml:space="preserve">and</w:t>
      </w:r>
      <w:r>
        <w:t xml:space="preserve"> </w:t>
      </w:r>
      <w:r>
        <w:t xml:space="preserve">Governance</w:t>
      </w:r>
      <w:r>
        <w:t xml:space="preserve"> </w:t>
      </w:r>
      <w:r>
        <w:t xml:space="preserve">in</w:t>
      </w:r>
      <w:r>
        <w:t xml:space="preserve"> </w:t>
      </w:r>
      <w:r>
        <w:t xml:space="preserve">Contemporary</w:t>
      </w:r>
      <w:r>
        <w:t xml:space="preserve"> </w:t>
      </w:r>
      <w:r>
        <w:t xml:space="preserve">Ghana: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p>
    <w:bookmarkStart w:id="23" w:name="X798759cb7dbc813ff78b89842d08f5e9ad9f76f"/>
    <w:p>
      <w:pPr>
        <w:pStyle w:val="Heading1"/>
      </w:pPr>
      <w:r>
        <w:t xml:space="preserve">The Evolution of Political Discourse and Governance in Contemporary Ghana</w:t>
      </w:r>
    </w:p>
    <w:p>
      <w:pPr>
        <w:pStyle w:val="FirstParagraph"/>
      </w:pPr>
      <w:r>
        <w:rPr>
          <w:iCs/>
          <w:i/>
          <w:bCs/>
          <w:b/>
        </w:rPr>
        <w:t xml:space="preserve">A Case Study of Accra’s Urban Political Landscape</w:t>
      </w:r>
    </w:p>
    <w:p>
      <w:pPr>
        <w:pStyle w:val="BodyText"/>
      </w:pPr>
      <w:r>
        <w:rPr>
          <w:bCs/>
          <w:b/>
        </w:rPr>
        <w:t xml:space="preserve">Abstract:</w:t>
      </w:r>
    </w:p>
    <w:p>
      <w:pPr>
        <w:pStyle w:val="BodyText"/>
      </w:pPr>
      <w:r>
        <w:t xml:space="preserve">This article examines the intricate dynamics of political behavior and governance within the context of a developing democratic state, specifically focusing on Ghana. The study highlights how traditional authority structures interact with modern democratic institutions in Accra, the capital city. By analyzing recent electoral trends, urban development policies, and civic engagement metrics in Ghana Accra, this paper argues that effective</w:t>
      </w:r>
      <w:r>
        <w:t xml:space="preserve"> </w:t>
      </w:r>
      <w:r>
        <w:rPr>
          <w:bCs/>
          <w:b/>
        </w:rPr>
        <w:t xml:space="preserve">Politician</w:t>
      </w:r>
      <w:r>
        <w:t xml:space="preserve"> </w:t>
      </w:r>
      <w:r>
        <w:t xml:space="preserve">conduct is increasingly defined by transparency and digital connectivity rather than patronage alone. The findings suggest that while challenges persist regarding infrastructure and service delivery in Ghana Accra, the resilience of the</w:t>
      </w:r>
      <w:r>
        <w:t xml:space="preserve"> </w:t>
      </w:r>
      <w:r>
        <w:rPr>
          <w:bCs/>
          <w:b/>
        </w:rPr>
        <w:t xml:space="preserve">Academic Journal Article</w:t>
      </w:r>
      <w:r>
        <w:t xml:space="preserve">-level discourse indicates a maturing political ecosystem. This research contributes to broader debates on African democratic consolidation.</w:t>
      </w:r>
    </w:p>
    <w:bookmarkStart w:id="20" w:name="i.-introduction"/>
    <w:p>
      <w:pPr>
        <w:pStyle w:val="Heading2"/>
      </w:pPr>
      <w:r>
        <w:t xml:space="preserve">I. Introduction</w:t>
      </w:r>
    </w:p>
    <w:p>
      <w:pPr>
        <w:pStyle w:val="FirstParagraph"/>
      </w:pPr>
      <w:r>
        <w:t xml:space="preserve">Ghana stands as a beacon of democratic stability in West Africa, having maintained uninterrupted civilian rule since 1993. However, the transition from military dictatorship to constitutional democracy has not been without its complexities. At the heart of this political evolution lies Accra, the economic and administrative hub of the nation. As Ghana Accra continues to urbanize rapidly, it faces unprecedented challenges regarding governance, resource allocation, and civic representation. Consequently, understanding the role of every</w:t>
      </w:r>
      <w:r>
        <w:t xml:space="preserve"> </w:t>
      </w:r>
      <w:r>
        <w:rPr>
          <w:bCs/>
          <w:b/>
        </w:rPr>
        <w:t xml:space="preserve">Politician</w:t>
      </w:r>
      <w:r>
        <w:t xml:space="preserve"> </w:t>
      </w:r>
      <w:r>
        <w:t xml:space="preserve">operating within this sphere is critical for scholars aiming to comprehend the mechanics of modern African governance.</w:t>
      </w:r>
    </w:p>
    <w:p>
      <w:pPr>
        <w:pStyle w:val="BodyText"/>
      </w:pPr>
      <w:r>
        <w:t xml:space="preserve">The purpose of this study is to dissect the relationship between political actors and urban development in Ghana Accra. Traditional academic frameworks often overlook the micro-politics of capital cities, yet it is in these urban centers that national policies are most visibly tested. This document serves as an</w:t>
      </w:r>
      <w:r>
        <w:t xml:space="preserve"> </w:t>
      </w:r>
      <w:r>
        <w:rPr>
          <w:bCs/>
          <w:b/>
        </w:rPr>
        <w:t xml:space="preserve">Academic Journal Article</w:t>
      </w:r>
      <w:r>
        <w:t xml:space="preserve"> </w:t>
      </w:r>
      <w:r>
        <w:t xml:space="preserve">intended for policymakers, sociologists, and international relations experts interested in the nuances of Ghanaian politics.</w:t>
      </w:r>
    </w:p>
    <w:bookmarkEnd w:id="20"/>
    <w:bookmarkStart w:id="21" w:name="Xfc9def0f996ffd7332c81fe8ad0ae72e6d121cc"/>
    <w:p>
      <w:pPr>
        <w:pStyle w:val="Heading2"/>
      </w:pPr>
      <w:r>
        <w:t xml:space="preserve">II. The Changing Role of the Politician in Urban Governance</w:t>
      </w:r>
    </w:p>
    <w:p>
      <w:pPr>
        <w:pStyle w:val="FirstParagraph"/>
      </w:pPr>
      <w:r>
        <w:t xml:space="preserve">In the past decade, the archetype of the ideal</w:t>
      </w:r>
      <w:r>
        <w:t xml:space="preserve"> </w:t>
      </w:r>
      <w:r>
        <w:rPr>
          <w:bCs/>
          <w:b/>
        </w:rPr>
        <w:t xml:space="preserve">Politician</w:t>
      </w:r>
      <w:r>
        <w:t xml:space="preserve"> </w:t>
      </w:r>
      <w:r>
        <w:t xml:space="preserve">in Ghana has shifted significantly. Historically, political capital was built on ethnic loyalty and patronage networks that promised material benefits to constituents. However, recent studies indicate a growing demand for competence-based leadership among voters in Ghana Accra. The electorate is becoming more educated and digitally connected, utilizing social media platforms to hold their representatives accountable.</w:t>
      </w:r>
    </w:p>
    <w:p>
      <w:pPr>
        <w:pStyle w:val="BodyText"/>
      </w:pPr>
      <w:r>
        <w:t xml:space="preserve">Data from the 2020 general elections reveals that issues such as waste management, traffic congestion, and housing availability in Ghana Accra outweighed ethnic considerations for a significant portion of urban voters. This shift compels every</w:t>
      </w:r>
      <w:r>
        <w:t xml:space="preserve"> </w:t>
      </w:r>
      <w:r>
        <w:rPr>
          <w:bCs/>
          <w:b/>
        </w:rPr>
        <w:t xml:space="preserve">Politician</w:t>
      </w:r>
      <w:r>
        <w:t xml:space="preserve"> </w:t>
      </w:r>
      <w:r>
        <w:t xml:space="preserve">to adopt more technocratic approaches to policy-making. The traditional "big man" politics are slowly giving way to a model where the effectiveness of local governance is measured by tangible service delivery metrics.</w:t>
      </w:r>
    </w:p>
    <w:bookmarkEnd w:id="21"/>
    <w:bookmarkStart w:id="22" w:name="X4eac1c982d0c1b797ce9f1dce08a7cc6ca68451"/>
    <w:p>
      <w:pPr>
        <w:pStyle w:val="Heading2"/>
      </w:pPr>
      <w:r>
        <w:t xml:space="preserve">III. Case Study: Infrastructural Challenges in Ghana Accra</w:t>
      </w:r>
    </w:p>
    <w:p>
      <w:pPr>
        <w:pStyle w:val="FirstParagraph"/>
      </w:pPr>
      <w:r>
        <w:t xml:space="preserve">The physical landscape of Ghana Accra serves as a testament to both the triumphs and failures of political planning. As the capital, it hosts government institutions, diplomatic missions, and major commercial hubs. The strain on infrastructure is immense, yet it presents a unique opportunity for</w:t>
      </w:r>
      <w:r>
        <w:t xml:space="preserve"> </w:t>
      </w:r>
      <w:r>
        <w:rPr>
          <w:bCs/>
          <w:b/>
        </w:rPr>
        <w:t xml:space="preserve">Politician</w:t>
      </w:r>
      <w:r>
        <w:t xml:space="preserve"> </w:t>
      </w:r>
      <w:r>
        <w:t xml:space="preserve">innovation.</w:t>
      </w:r>
    </w:p>
    <w:p>
      <w:pPr>
        <w:pStyle w:val="BodyText"/>
      </w:pPr>
      <w:r>
        <w:rPr>
          <w:bCs/>
          <w:b/>
        </w:rPr>
        <w:t xml:space="preserve">A. Traffic Management and Mobility</w:t>
      </w:r>
    </w:p>
    <w:p>
      <w:pPr>
        <w:pStyle w:val="BodyText"/>
      </w:pPr>
      <w:r>
        <w:t xml:space="preserve">Traffic congestion in Ghana Accra is often cited as the primary deterrent to economic productivity. While various administrations have proposed solutions, including the Mass Light Rail Transit project, implementation has been sluggish. An effective</w:t>
      </w:r>
      <w:r>
        <w:t xml:space="preserve"> </w:t>
      </w:r>
      <w:r>
        <w:rPr>
          <w:bCs/>
          <w:b/>
        </w:rPr>
        <w:t xml:space="preserve">Politician</w:t>
      </w:r>
      <w:r>
        <w:t xml:space="preserve"> </w:t>
      </w:r>
      <w:r>
        <w:t xml:space="preserve">must navigate complex bureaucratic hurdles and corruption risks to deliver on such promises. The failure to alleviate traffic not only frustrates citizens but also impacts foreign investment confidence in Ghana.</w:t>
      </w:r>
    </w:p>
    <w:p>
      <w:pPr>
        <w:pStyle w:val="BodyText"/>
      </w:pPr>
      <w:r>
        <w:rPr>
          <w:bCs/>
          <w:b/>
        </w:rPr>
        <w:t xml:space="preserve">B. Waste Management and Environmental Health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Discourse and Governance in Contemporary Ghana: A Case Study of Accra</dc:title>
  <dc:creator/>
  <cp:keywords/>
  <dcterms:created xsi:type="dcterms:W3CDTF">2026-07-29T08:05:01Z</dcterms:created>
  <dcterms:modified xsi:type="dcterms:W3CDTF">2026-07-29T08:05:01Z</dcterms:modified>
</cp:coreProperties>
</file>

<file path=docProps/custom.xml><?xml version="1.0" encoding="utf-8"?>
<Properties xmlns="http://schemas.openxmlformats.org/officeDocument/2006/custom-properties" xmlns:vt="http://schemas.openxmlformats.org/officeDocument/2006/docPropsVTypes"/>
</file>