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Governance</w:t>
      </w:r>
      <w:r>
        <w:t xml:space="preserve"> </w:t>
      </w:r>
      <w:r>
        <w:t xml:space="preserve">in</w:t>
      </w:r>
      <w:r>
        <w:t xml:space="preserve"> </w:t>
      </w:r>
      <w:r>
        <w:t xml:space="preserve">the</w:t>
      </w:r>
      <w:r>
        <w:t xml:space="preserve"> </w:t>
      </w:r>
      <w:r>
        <w:t xml:space="preserve">Megacity:</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Politician</w:t>
      </w:r>
      <w:r>
        <w:t xml:space="preserve"> </w:t>
      </w:r>
      <w:r>
        <w:t xml:space="preserve">Roles</w:t>
      </w:r>
      <w:r>
        <w:t xml:space="preserve"> </w:t>
      </w:r>
      <w:r>
        <w:t xml:space="preserve">in</w:t>
      </w:r>
      <w:r>
        <w:t xml:space="preserve"> </w:t>
      </w:r>
      <w:r>
        <w:t xml:space="preserve">Mumbai,</w:t>
      </w:r>
      <w:r>
        <w:t xml:space="preserve"> </w:t>
      </w:r>
      <w:r>
        <w:t xml:space="preserve">India</w:t>
      </w:r>
    </w:p>
    <w:bookmarkStart w:id="29" w:name="governance-in-the-megacity"/>
    <w:p>
      <w:pPr>
        <w:pStyle w:val="Heading1"/>
      </w:pPr>
      <w:r>
        <w:t xml:space="preserve">Governance in the Megacity:</w:t>
      </w:r>
    </w:p>
    <w:bookmarkStart w:id="20" w:name="X7e643b5aa59bc0ce6474979c1004fe3fb680a5e"/>
    <w:p>
      <w:pPr>
        <w:pStyle w:val="Heading2"/>
      </w:pPr>
      <w:r>
        <w:t xml:space="preserve">An Academic Analysis of Politician Roles in Mumbai, India</w:t>
      </w:r>
    </w:p>
    <w:p>
      <w:pPr>
        <w:pStyle w:val="FirstParagraph"/>
      </w:pPr>
      <w:r>
        <w:rPr>
          <w:bCs/>
          <w:b/>
        </w:rPr>
        <w:t xml:space="preserve">Jane Doe, Ph.D.</w:t>
      </w:r>
      <w:r>
        <w:br/>
      </w:r>
      <w:r>
        <w:t xml:space="preserve">Affiliated with the Department of Urban Studies and Public Policy</w:t>
      </w:r>
      <w:r>
        <w:br/>
      </w:r>
      <w:r>
        <w:t xml:space="preserve">Date: October 2023</w:t>
      </w:r>
    </w:p>
    <w:p>
      <w:pPr>
        <w:pStyle w:val="BodyText"/>
      </w:pPr>
      <w:r>
        <w:rPr>
          <w:bCs/>
          <w:b/>
        </w:rPr>
        <w:t xml:space="preserve">Abstract:</w:t>
      </w:r>
      <w:r>
        <w:t xml:space="preserve"> </w:t>
      </w:r>
      <w:r>
        <w:t xml:space="preserve">This article examines the multifaceted role of the politician within the complex socio-political landscape of Mumbai, India. As one of the most populous urban centers in Asia, Mumbai presents unique challenges regarding infrastructure, housing, and bureaucratic efficiency. Through a qualitative analysis of municipal governance structures and historical political trends in India Mumbai, this study argues that effective leadership requires a shift from patronage-based politics to technocratic governance. The findings suggest that while democratic engagement is high, the efficacy of the politician in translating policy into tangible urban improvement remains constrained by systemic fragmentation and rapid demographic pressures.</w:t>
      </w:r>
    </w:p>
    <w:bookmarkEnd w:id="20"/>
    <w:bookmarkStart w:id="21" w:name="introduction"/>
    <w:p>
      <w:pPr>
        <w:pStyle w:val="Heading2"/>
      </w:pPr>
      <w:r>
        <w:t xml:space="preserve">1. Introduction</w:t>
      </w:r>
    </w:p>
    <w:p>
      <w:pPr>
        <w:pStyle w:val="FirstParagraph"/>
      </w:pPr>
      <w:r>
        <w:t xml:space="preserve">The contemporary metropolis serves as a critical arena for understanding the intersection of democracy, development, and administrative capacity. Nowhere is this tension more palpable than in Mumbai, the financial capital of India Mumbai. As a city housing over twenty million residents within its metropolitan region, Mumbai represents a microcosm of India’s rapid urbanization and its attendant political complexities. The role of the politician in this context transcends traditional legislative duties; it involves navigating a labyrinthine bureaucracy, managing extreme socio-economic disparities, and addressing infrastructural deficits that plague daily life.</w:t>
      </w:r>
    </w:p>
    <w:p>
      <w:pPr>
        <w:pStyle w:val="BodyText"/>
      </w:pPr>
      <w:r>
        <w:t xml:space="preserve">This article posits that the efficacy of any given politician in India Mumbai is heavily dependent on their ability to bridge the gap between high-level policy formulation and grassroots implementation. Unlike rural constituencies where political loyalty is often maintained through community-specific patronage, the urban electorate in Mumbai demands service delivery. Consequently, this paper analyzes how modern politicians in India Mumbai are adapting their strategies to meet these demands while remaining embedded in broader national political frameworks.</w:t>
      </w:r>
    </w:p>
    <w:bookmarkEnd w:id="21"/>
    <w:bookmarkStart w:id="22" w:name="X52e15815d745d74cd31a3f69ab61ec37afa7905"/>
    <w:p>
      <w:pPr>
        <w:pStyle w:val="Heading2"/>
      </w:pPr>
      <w:r>
        <w:t xml:space="preserve">2. Historical Context of Political Leadership</w:t>
      </w:r>
    </w:p>
    <w:p>
      <w:pPr>
        <w:pStyle w:val="FirstParagraph"/>
      </w:pPr>
      <w:r>
        <w:t xml:space="preserve">To understand the current state of governance, one must examine the historical evolution of political power in India Mumbai. For decades, politics in Mumbai was dominated by regional parties that emphasized cultural identity and linguistic pride (Marathi nationalism). This era was characterized by strong party machines that controlled municipal resources through clientelist networks. However, the economic liberalization policies introduced in India during the early 1990s fundamentally altered this landscape.</w:t>
      </w:r>
    </w:p>
    <w:p>
      <w:pPr>
        <w:pStyle w:val="BodyText"/>
      </w:pPr>
      <w:r>
        <w:t xml:space="preserve">The influx of private capital and the expansion of the service sector created a new class of middle-class citizens who became increasingly vocal about governance issues such as public transport, waste management, and housing rights. This shift forced politicians in India Mumbai to broaden their appeal beyond core ideological bases to include issues that affect urban quality of life. The transition marked a significant turning point where the politician’s role began to expand from mere representation to active managerialism.</w:t>
      </w:r>
    </w:p>
    <w:bookmarkEnd w:id="22"/>
    <w:bookmarkStart w:id="23" w:name="the-challenges-of-urban-governance"/>
    <w:p>
      <w:pPr>
        <w:pStyle w:val="Heading2"/>
      </w:pPr>
      <w:r>
        <w:t xml:space="preserve">3. The Challenges of Urban Governance</w:t>
      </w:r>
    </w:p>
    <w:p>
      <w:pPr>
        <w:pStyle w:val="FirstParagraph"/>
      </w:pPr>
      <w:r>
        <w:t xml:space="preserve">The primary challenge facing the politician in India Mumbai is the sheer scale and density of the population. The Brihanmumbai Municipal Corporation (BMC), responsible for municipal services, operates under significant financial and administrative constraints. Politicians must contend with a fragmented administrative structure that often leads to accountability gaps between elected representatives and appointed bureaucrats.</w:t>
      </w:r>
    </w:p>
    <w:p>
      <w:pPr>
        <w:pStyle w:val="BodyText"/>
      </w:pPr>
      <w:r>
        <w:t xml:space="preserve">Furthermore, housing remains a contentious issue in India Mumbai. The dichotomy between sprawling slum settlements and luxury high-rises presents a moral and logistical dilemma for any politician advocating for equitable urban development. Affordable housing schemes frequently face opposition from various interest groups, including residents’ associations that protect property values at the expense of the poor. Therefore, the politician must navigate these competing interests without alienating key voter bases or violating human rights standards.</w:t>
      </w:r>
    </w:p>
    <w:bookmarkEnd w:id="23"/>
    <w:bookmarkStart w:id="24" w:name="technocracy-vs.-patronage"/>
    <w:p>
      <w:pPr>
        <w:pStyle w:val="Heading2"/>
      </w:pPr>
      <w:r>
        <w:t xml:space="preserve">4. Technocracy vs. Patronage</w:t>
      </w:r>
    </w:p>
    <w:p>
      <w:pPr>
        <w:pStyle w:val="FirstParagraph"/>
      </w:pPr>
      <w:r>
        <w:t xml:space="preserve">A critical debate in contemporary political science concerns the balance between technocratic efficiency and democratic patronage. In India Mumbai, there is a growing demand for technocratic solutions to urban problems such as traffic congestion and sanitation. However, the political machinery remains deeply rooted in patronage politics, where votes are exchanged for favors or resources.</w:t>
      </w:r>
    </w:p>
    <w:p>
      <w:pPr>
        <w:pStyle w:val="BodyText"/>
      </w:pPr>
      <w:r>
        <w:t xml:space="preserve">This tension creates a paradox for the modern politician. On one hand, citizens expect data-driven decision-making and efficient service delivery. On the other hand, political survival often depends on maintaining strong local networks that provide immediate relief to constituents during crises (e.g., monsoon flooding). Successful politicians in India Mumbai are those who can skillfully integrate technological tools with traditional community engagement methods. For instance, utilizing digital platforms for grievance redressal while maintaining physical presence in neighborhoods allows the politician to appear both modern and accessible.</w:t>
      </w:r>
    </w:p>
    <w:bookmarkEnd w:id="24"/>
    <w:bookmarkStart w:id="25" w:name="Xea60cfae81460273ae78b5407e2c916679bfcae"/>
    <w:p>
      <w:pPr>
        <w:pStyle w:val="Heading2"/>
      </w:pPr>
      <w:r>
        <w:t xml:space="preserve">5. Case Study: Infrastructure and Public Transport</w:t>
      </w:r>
    </w:p>
    <w:p>
      <w:pPr>
        <w:pStyle w:val="FirstParagraph"/>
      </w:pPr>
      <w:r>
        <w:t xml:space="preserve">The development of infrastructure projects, such as the Mumbai Metro and coastal roads, serves as a litmus test for political capability. These mega-projects require long-term vision, inter-agency coordination, and significant capital investment. The role of the politician here is to facilitate consensus among multiple government bodies and private investors while managing public dissent regarding land acquisition.</w:t>
      </w:r>
    </w:p>
    <w:p>
      <w:pPr>
        <w:pStyle w:val="BodyText"/>
      </w:pPr>
      <w:r>
        <w:t xml:space="preserve">Analysis of recent projects in India Mumbai reveals that politicians who prioritize transparent procurement processes and stakeholder engagement tend to face fewer legal hurdles and public protests. Conversely, those reliant on opaque deals often encounter delays due to litigation from civil society groups. This indicates a maturing political consciousness among the populace of India Mumbai, where accountability is increasingly enforced through legal channels rather than just electoral punishment.</w:t>
      </w:r>
    </w:p>
    <w:bookmarkEnd w:id="25"/>
    <w:bookmarkStart w:id="26" w:name="the-role-of-civil-society-and-media"/>
    <w:p>
      <w:pPr>
        <w:pStyle w:val="Heading2"/>
      </w:pPr>
      <w:r>
        <w:t xml:space="preserve">6. The Role of Civil Society and Media</w:t>
      </w:r>
    </w:p>
    <w:p>
      <w:pPr>
        <w:pStyle w:val="FirstParagraph"/>
      </w:pPr>
      <w:r>
        <w:t xml:space="preserve">The rise of active civil society organizations (CSOs) and an aggressive press has reshaped the role of the politician in India Mumbai. Unlike previous decades, where political discourse was controlled by major parties, today’s urban politics is characterized by vibrant public debates on issues like environmental sustainability and heritage conservation.</w:t>
      </w:r>
    </w:p>
    <w:p>
      <w:pPr>
        <w:pStyle w:val="BodyText"/>
      </w:pPr>
      <w:r>
        <w:t xml:space="preserve">This environment forces politicians to be more responsive and transparent. The politician can no longer operate in isolation; they must engage with NGOs, community-based organizations, and independent media outlets. This engagement acts as a check on power, ensuring that the interests of marginalized communities are not entirely overshadowed by commercial development agendas.</w:t>
      </w:r>
    </w:p>
    <w:bookmarkEnd w:id="26"/>
    <w:bookmarkStart w:id="27" w:name="conclusion"/>
    <w:p>
      <w:pPr>
        <w:pStyle w:val="Heading2"/>
      </w:pPr>
      <w:r>
        <w:t xml:space="preserve">7. Conclusion</w:t>
      </w:r>
    </w:p>
    <w:p>
      <w:pPr>
        <w:pStyle w:val="FirstParagraph"/>
      </w:pPr>
      <w:r>
        <w:t xml:space="preserve">In conclusion, the role of the politician in India Mumbai is evolving from a traditional patron to a complex manager of urban resources. While challenges such as population density, housing inequality, and bureaucratic inefficiency persist, there are signs of positive change driven by technological integration and increased civic engagement.</w:t>
      </w:r>
    </w:p>
    <w:p>
      <w:pPr>
        <w:pStyle w:val="BodyText"/>
      </w:pPr>
      <w:r>
        <w:t xml:space="preserve">For future governance to improve in India Mumbai, it is imperative that politicians adopt a hybrid model that combines democratic responsiveness with technocratic competence. This requires not only policy innovation but also institutional reforms that clarify accountability lines within the municipal framework. Ultimately, the success of any politician in India Mumbai will be measured by their ability to deliver sustainable urban development that enhances the quality of life for all residents, regardless of their socio-economic status.</w:t>
      </w:r>
    </w:p>
    <w:bookmarkEnd w:id="27"/>
    <w:bookmarkStart w:id="28" w:name="references"/>
    <w:p>
      <w:pPr>
        <w:pStyle w:val="Heading2"/>
      </w:pPr>
      <w:r>
        <w:t xml:space="preserve">8. References</w:t>
      </w:r>
    </w:p>
    <w:p>
      <w:pPr>
        <w:pStyle w:val="FirstParagraph"/>
      </w:pPr>
      <w:r>
        <w:t xml:space="preserve">[1] Sen, A., &amp; Dreze, J. (2013).</w:t>
      </w:r>
      <w:r>
        <w:t xml:space="preserve"> </w:t>
      </w:r>
      <w:r>
        <w:rPr>
          <w:iCs/>
          <w:i/>
        </w:rPr>
        <w:t xml:space="preserve">An Uncertain Glory: India and Its Contradictions</w:t>
      </w:r>
      <w:r>
        <w:t xml:space="preserve">. Princeton University Press.</w:t>
      </w:r>
    </w:p>
    <w:p>
      <w:pPr>
        <w:pStyle w:val="BodyText"/>
      </w:pPr>
      <w:r>
        <w:t xml:space="preserve">[2] Roy, A. (2009). "Slumdog Cities: Rethinking Subaltern Urbanism."</w:t>
      </w:r>
      <w:r>
        <w:t xml:space="preserve"> </w:t>
      </w:r>
      <w:r>
        <w:rPr>
          <w:iCs/>
          <w:i/>
        </w:rPr>
        <w:t xml:space="preserve">International Journal of Urban and Regional Research</w:t>
      </w:r>
      <w:r>
        <w:t xml:space="preserve">, 33(2), 244-268.</w:t>
      </w:r>
    </w:p>
    <w:p>
      <w:pPr>
        <w:pStyle w:val="BodyText"/>
      </w:pPr>
      <w:r>
        <w:t xml:space="preserve">[3] Municipal Corporation of Greater Mumbai Annual Reports (Various Years).</w:t>
      </w:r>
    </w:p>
    <w:p>
      <w:pPr>
        <w:pStyle w:val="BodyText"/>
      </w:pPr>
      <w:r>
        <w:t xml:space="preserve">[4] Chatterjee, P. (2004).</w:t>
      </w:r>
      <w:r>
        <w:t xml:space="preserve"> </w:t>
      </w:r>
      <w:r>
        <w:rPr>
          <w:iCs/>
          <w:i/>
        </w:rPr>
        <w:t xml:space="preserve">The Politics of the Governed: Reflections on Popular Politics in Most of the World</w:t>
      </w:r>
      <w:r>
        <w:t xml:space="preserve">. Columbia University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Governance in the Megacity: An Academic Analysis of Politician Roles in Mumbai, India</dc:title>
  <dc:creator/>
  <dc:language>en</dc:language>
  <cp:keywords/>
  <dcterms:created xsi:type="dcterms:W3CDTF">2026-07-29T07:21:40Z</dcterms:created>
  <dcterms:modified xsi:type="dcterms:W3CDTF">2026-07-29T07:21:40Z</dcterms:modified>
</cp:coreProperties>
</file>

<file path=docProps/custom.xml><?xml version="1.0" encoding="utf-8"?>
<Properties xmlns="http://schemas.openxmlformats.org/officeDocument/2006/custom-properties" xmlns:vt="http://schemas.openxmlformats.org/officeDocument/2006/docPropsVTypes"/>
</file>