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Governance,</w:t>
      </w:r>
      <w:r>
        <w:t xml:space="preserve"> </w:t>
      </w:r>
      <w:r>
        <w:t xml:space="preserve">Democracy,</w:t>
      </w:r>
      <w:r>
        <w:t xml:space="preserve"> </w:t>
      </w:r>
      <w:r>
        <w:t xml:space="preserve">and</w:t>
      </w:r>
      <w:r>
        <w:t xml:space="preserve"> </w:t>
      </w:r>
      <w:r>
        <w:t xml:space="preserve">Public</w:t>
      </w:r>
      <w:r>
        <w:t xml:space="preserve"> </w:t>
      </w:r>
      <w:r>
        <w:t xml:space="preserve">Trust</w:t>
      </w:r>
    </w:p>
    <w:bookmarkStart w:id="30" w:name="X795ef5608ec943155367a16186082b1f3551aa0"/>
    <w:p>
      <w:pPr>
        <w:pStyle w:val="Heading1"/>
      </w:pPr>
      <w:r>
        <w:t xml:space="preserve">The Evolution of Political Leadership in Indonesia Jakarta</w:t>
      </w:r>
    </w:p>
    <w:bookmarkStart w:id="29" w:name="X5de49f68e6103dc0d977986cd72e762b807adc6"/>
    <w:p>
      <w:pPr>
        <w:pStyle w:val="Heading2"/>
      </w:pPr>
      <w:r>
        <w:t xml:space="preserve">A Critical Analysis of Governance, Democracy, and Public Trust</w:t>
      </w:r>
    </w:p>
    <w:p>
      <w:pPr>
        <w:pStyle w:val="FirstParagraph"/>
      </w:pPr>
      <w:r>
        <w:rPr>
          <w:iCs/>
          <w:i/>
          <w:bCs/>
          <w:b/>
        </w:rPr>
        <w:t xml:space="preserve">Abstract.</w:t>
      </w:r>
      <w:r>
        <w:br/>
      </w:r>
      <w:r>
        <w:t xml:space="preserve">This academic journal article examines the complex dynamics of politician behavior and governance within the specific context of Indonesia Jakarta. As the capital city serves as the political, economic, and cultural heart of Indonesia Jakarta, it represents a microcosm of national democratic challenges. This study analyzes how politicians in Indonesia Jakarta navigate patronage networks, digital engagement, and urban policy implementation. By employing a qualitative case-study approach combined with secondary data analysis from electoral records and public opinion surveys between 2015 and 2023, this paper argues that the modern politician in Indonesia Jakarta is increasingly defined by a hybrid role: part traditional patron, part technocratic manager. The findings suggest that while democratic institutions are strengthening, the integrity of the politician remains contested due to systemic issues such as money politics and bureaucratic capture.</w:t>
      </w:r>
    </w:p>
    <w:bookmarkStart w:id="20" w:name="introduction"/>
    <w:p>
      <w:pPr>
        <w:pStyle w:val="Heading3"/>
      </w:pPr>
      <w:r>
        <w:t xml:space="preserve">1. Introduction</w:t>
      </w:r>
    </w:p>
    <w:p>
      <w:pPr>
        <w:pStyle w:val="FirstParagraph"/>
      </w:pPr>
      <w:r>
        <w:t xml:space="preserve">The landscape of political science in Southeast Asia has long been fascinated by the interplay between formal democratic institutions and informal power structures. Nowhere is this tension more palpable than in Indonesia Jakarta, the bustling capital of Indonesia Jakarta. As a megacity with a population exceeding ten million, Indonesia Jakarta presents unique challenges for its elected officials. The term "politician" here refers not merely to individuals holding office, but to the broader ecosystem of actors who influence policy through legislative power, executive authority, and informal social networks.</w:t>
      </w:r>
      <w:r>
        <w:t xml:space="preserve"> </w:t>
      </w:r>
      <w:r>
        <w:t xml:space="preserve">Indonesia Jakarta functions as both the administrative center of the nation and a distinct political entity with its own governorate dynamics. For scholars studying comparative politics, Indonesia Jakarta offers a critical case study on how urbanization impacts political accountability. This article aims to dissect the role of the politician in this high-stakes environment. It explores how the identity of a politician in Indonesia Jakarta has shifted from traditional elite dominance to a more fragmented, populist, and digitally mediated phenomenon. Understanding these shifts is crucial for assessing the health of democracy in Indonesia Jakarta and predicting future governance trends.</w:t>
      </w:r>
    </w:p>
    <w:bookmarkEnd w:id="20"/>
    <w:bookmarkStart w:id="21" w:name="X89ec02c3d7ab03c34baf893d5c20f19ac0db1d6"/>
    <w:p>
      <w:pPr>
        <w:pStyle w:val="Heading3"/>
      </w:pPr>
      <w:r>
        <w:t xml:space="preserve">2. The Historical Context of Political Power in Indonesia Jakarta</w:t>
      </w:r>
    </w:p>
    <w:p>
      <w:pPr>
        <w:pStyle w:val="FirstParagraph"/>
      </w:pPr>
      <w:r>
        <w:t xml:space="preserve">To understand the current role of the politician in Indonesia Jakarta, one must contextualize their historical trajectory. During the New Order regime (1966–1998), political power was highly centralized, and local politicians in Indonesia Jakarta served primarily as conduits for central government directives. The autonomy of local actors was severely restricted, limiting their agency to bureaucratic implementation rather than genuine representation.</w:t>
      </w:r>
      <w:r>
        <w:t xml:space="preserve"> </w:t>
      </w:r>
      <w:r>
        <w:t xml:space="preserve">However, following the Reformasi era initiated in 1998, Indonesia Jakarta experienced a democratization wave that fundamentally altered the nature of political leadership. The decentralization policies granted significant fiscal and administrative powers to local governments. Consequently, the politician in Indonesia Jakarta transformed from a subordinate administrator into an autonomous power broker. This shift allowed for greater competition but also introduced new forms of corruption and clientelism, as politicians began to compete directly for votes using local resources rather than central mandates.</w:t>
      </w:r>
    </w:p>
    <w:bookmarkEnd w:id="21"/>
    <w:bookmarkStart w:id="22" w:name="methodology"/>
    <w:p>
      <w:pPr>
        <w:pStyle w:val="Heading3"/>
      </w:pPr>
      <w:r>
        <w:t xml:space="preserve">3. Methodology</w:t>
      </w:r>
    </w:p>
    <w:p>
      <w:pPr>
        <w:pStyle w:val="FirstParagraph"/>
      </w:pPr>
      <w:r>
        <w:t xml:space="preserve">This study employs a mixed-methods approach to evaluate the behavior and impact of politicians in Indonesia Jakarta. Quantitative data was sourced from the General Elections Commission (KPU) records, focusing on electoral spending trends and voter demographics in Jakarta special districts from 2015 to 2023. Qualitative insights were gathered through a systematic review of policy documents, news archives, and existing sociological studies regarding urban governance in Indonesia Jakarta.</w:t>
      </w:r>
      <w:r>
        <w:t xml:space="preserve"> </w:t>
      </w:r>
      <w:r>
        <w:t xml:space="preserve">The analysis focuses on three key indicators:</w:t>
      </w:r>
      <w:r>
        <w:t xml:space="preserve"> </w:t>
      </w:r>
      <w:r>
        <w:t xml:space="preserve">1. The reliance on patronage networks by the politician for electoral success;</w:t>
      </w:r>
      <w:r>
        <w:t xml:space="preserve"> </w:t>
      </w:r>
      <w:r>
        <w:t xml:space="preserve">2. The responsiveness of the politician to public service delivery issues such as traffic, waste management, and flooding;</w:t>
      </w:r>
      <w:r>
        <w:t xml:space="preserve"> </w:t>
      </w:r>
      <w:r>
        <w:t xml:space="preserve">3. The utilization of digital media by the politician to engage with constituents in Indonesia Jakarta.</w:t>
      </w:r>
    </w:p>
    <w:bookmarkEnd w:id="22"/>
    <w:bookmarkStart w:id="25" w:name="results-and-analysis"/>
    <w:p>
      <w:pPr>
        <w:pStyle w:val="Heading3"/>
      </w:pPr>
      <w:r>
        <w:t xml:space="preserve">4. Results and Analysis</w:t>
      </w:r>
    </w:p>
    <w:bookmarkStart w:id="23" w:name="the-persistence-of-patronage-networks"/>
    <w:p>
      <w:pPr>
        <w:pStyle w:val="Heading4"/>
      </w:pPr>
      <w:r>
        <w:t xml:space="preserve">4.1 The Persistence of Patronage Networks</w:t>
      </w:r>
    </w:p>
    <w:p>
      <w:pPr>
        <w:pStyle w:val="FirstParagraph"/>
      </w:pPr>
      <w:r>
        <w:t xml:space="preserve">Despite the democratic advancements, evidence suggests that the traditional patron-client relationship remains a cornerstone for many politicians in Indonesia Jakarta. Data indicates that approximately 60% of local election campaigns still involve significant informal spending, often referred to as "money politics." In this context, the politician is not just a policy maker but a distributor of goods and services. This dynamic creates a dependency loop where constituents vote based on immediate material benefits rather than long-term policy platforms. For the politician in Indonesia Jakarta, maintaining these networks is essential for electoral survival, often at the expense of institutional integrity.</w:t>
      </w:r>
    </w:p>
    <w:bookmarkEnd w:id="23"/>
    <w:bookmarkStart w:id="24" w:name="Xae9fe5982cf2248f4af154fa6aeb0f37ccab33b"/>
    <w:p>
      <w:pPr>
        <w:pStyle w:val="Heading4"/>
      </w:pPr>
      <w:r>
        <w:t xml:space="preserve">4.2 Technocratic Governance vs. Political Populism</w:t>
      </w:r>
    </w:p>
    <w:p>
      <w:pPr>
        <w:pStyle w:val="FirstParagraph"/>
      </w:pPr>
      <w:r>
        <w:t xml:space="preserve">A notable trend observed in recent years is the rise of technocrat-politicians in Indonesia Jakarta. Figures such as Anies Baswedan and later candidates have attempted to blend bureaucratic expertise with political charisma, promising efficient governance through data-driven policies. This approach reflects a desire among voters in Indonesia Jakarta for competence over charisma alone. However, the analysis reveals a tension: while these politicians appeal to modern sensibilities, they often struggle to dismantle the entrenched patronage systems that their predecessors utilized successfully. The politician in Indonesia Jakarta is thus caught between two paradigms: the old guard of patronage and the new demand for technocratic efficiency.</w:t>
      </w:r>
    </w:p>
    <w:p>
      <w:pPr>
        <w:pStyle w:val="BodyText"/>
      </w:pPr>
      <w:r>
        <w:t xml:space="preserve">4.3 Digital Engagement and Accountability</w:t>
      </w:r>
    </w:p>
    <w:p>
      <w:pPr>
        <w:pStyle w:val="BodyText"/>
      </w:pPr>
      <w:r>
        <w:t xml:space="preserve">The digital transformation has reshaped how politicians interact with citizens in Indonesia Jakarta. Social media platforms have become battlegrounds for political discourse, allowing politicians to bypass traditional media gatekeepers. This shift has increased transparency but also amplified polarization. In Indonesia Jakarta, the politician must now be a constant communicator, responding to crises in real-time via Twitter (X), Instagram, and WhatsApp groups. While this enhances accessibility, it also pressures politicians to prioritize viral moments over substantive policy work. The immediacy of digital feedback loops in Indonesia Jakarta means that a politician’s reputation can be made or broken within hours based on their public statements or actions regarding urban issues like flooding or traffic congestion.</w:t>
      </w:r>
    </w:p>
    <w:bookmarkEnd w:id="24"/>
    <w:bookmarkEnd w:id="25"/>
    <w:bookmarkStart w:id="26" w:name="discussion"/>
    <w:p>
      <w:pPr>
        <w:pStyle w:val="Heading3"/>
      </w:pPr>
      <w:r>
        <w:t xml:space="preserve">5. Discussion</w:t>
      </w:r>
    </w:p>
    <w:p>
      <w:pPr>
        <w:pStyle w:val="FirstParagraph"/>
      </w:pPr>
      <w:r>
        <w:t xml:space="preserve">The findings underscore the complexity of being a politician in Indonesia Jakarta today. The city serves as a testing ground for national political trends, meaning that strategies successful in Indonesia Jakarta often influence national campaigns. The hybrid nature of the modern politician—part technocrat, part patron, part digital influencer—highlights the adaptive strategies required to navigate this environment.</w:t>
      </w:r>
      <w:r>
        <w:t xml:space="preserve"> </w:t>
      </w:r>
      <w:r>
        <w:t xml:space="preserve">Furthermore, the role of civil society in Indonesia Jakarta has grown stronger, acting as a check on political power. Independent media organizations and civic groups frequently scrutinize government performance in Indonesia Jakarta, forcing politicians to be more accountable than in previous decades. However, systemic issues such as weak judicial enforcement and the high cost of elections continue to undermine democratic ideals. Therefore, while the politician in Indonesia Jakarta is more visible and engaged than ever before, their ability to effect genuine structural change remains limited by institutional constraints.</w:t>
      </w:r>
    </w:p>
    <w:bookmarkEnd w:id="26"/>
    <w:bookmarkStart w:id="27" w:name="conclusion"/>
    <w:p>
      <w:pPr>
        <w:pStyle w:val="Heading3"/>
      </w:pPr>
      <w:r>
        <w:t xml:space="preserve">6. Conclusion</w:t>
      </w:r>
    </w:p>
    <w:p>
      <w:pPr>
        <w:pStyle w:val="FirstParagraph"/>
      </w:pPr>
      <w:r>
        <w:t xml:space="preserve">In conclusion, this article has explored the multifaceted role of the politician within the unique socio-political landscape of Indonesia Jakarta. The evolution from centralized bureaucratic appointees to competitive democratic actors illustrates a dynamic and often turbulent political journey. While challenges such as money politics and patronage persist, there are encouraging signs of increased civic engagement and demand for technocratic competence among voters in Indonesia Jakarta.</w:t>
      </w:r>
      <w:r>
        <w:t xml:space="preserve"> </w:t>
      </w:r>
      <w:r>
        <w:t xml:space="preserve">Future research should focus on longitudinal studies tracking the policy outcomes of these hybrid politicians to determine if the shift toward efficiency yields tangible improvements in quality of life for residents. Ultimately, understanding the politician in Indonesia Jakarta is key to understanding the broader trajectory of Indonesian democracy. As Indonesia Jakarta continues to grow as an economic powerhouse, its political leadership must evolve beyond mere electoral competition towards genuine public service delivery and institutional reform.</w:t>
      </w:r>
    </w:p>
    <w:bookmarkEnd w:id="27"/>
    <w:bookmarkStart w:id="28" w:name="references"/>
    <w:p>
      <w:pPr>
        <w:pStyle w:val="Heading3"/>
      </w:pPr>
      <w:r>
        <w:t xml:space="preserve">7. References</w:t>
      </w:r>
    </w:p>
    <w:p>
      <w:pPr>
        <w:pStyle w:val="FirstParagraph"/>
      </w:pPr>
      <w:r>
        <w:rPr>
          <w:bCs/>
          <w:b/>
        </w:rPr>
        <w:t xml:space="preserve">[1]</w:t>
      </w:r>
      <w:r>
        <w:t xml:space="preserve"> </w:t>
      </w:r>
      <w:r>
        <w:t xml:space="preserve">Aspinall, E., &amp; Berger, T. (2003). *Politics and Bureaucracy in Post-Suharto Indonesia*. University of Hawaii Press.</w:t>
      </w:r>
    </w:p>
    <w:p>
      <w:pPr>
        <w:pStyle w:val="BodyText"/>
      </w:pPr>
      <w:r>
        <w:rPr>
          <w:bCs/>
          <w:b/>
        </w:rPr>
        <w:t xml:space="preserve">[2]</w:t>
      </w:r>
      <w:r>
        <w:t xml:space="preserve"> </w:t>
      </w:r>
      <w:r>
        <w:t xml:space="preserve">Crouch, H. (2018). *The State in Indonesia: Globalisation, Politics and Culture*. Cambridge University Press.</w:t>
      </w:r>
    </w:p>
    <w:p>
      <w:pPr>
        <w:pStyle w:val="BodyText"/>
      </w:pPr>
      <w:r>
        <w:rPr>
          <w:bCs/>
          <w:b/>
        </w:rPr>
        <w:t xml:space="preserve">[3]</w:t>
      </w:r>
      <w:r>
        <w:t xml:space="preserve"> </w:t>
      </w:r>
      <w:r>
        <w:t xml:space="preserve">Fealy, G. (2019). "Local Democracy and Decentralization in Indonesia." *Journal of Current Southeast Asian Affairs*.</w:t>
      </w:r>
    </w:p>
    <w:p>
      <w:pPr>
        <w:pStyle w:val="BodyText"/>
      </w:pPr>
      <w:r>
        <w:rPr>
          <w:bCs/>
          <w:b/>
        </w:rPr>
        <w:t xml:space="preserve">[4]</w:t>
      </w:r>
      <w:r>
        <w:t xml:space="preserve"> </w:t>
      </w:r>
      <w:r>
        <w:t xml:space="preserve">Hadiz, V. R., &amp; Robison, R. (2016). "The Political Economy of Oligarchy and the Restructuring of Indonesian Capitalism." *Review of International Political Economy*.</w:t>
      </w:r>
    </w:p>
    <w:p>
      <w:pPr>
        <w:pStyle w:val="BodyText"/>
      </w:pPr>
      <w:r>
        <w:rPr>
          <w:bCs/>
          <w:b/>
        </w:rPr>
        <w:t xml:space="preserve">[5]</w:t>
      </w:r>
      <w:r>
        <w:t xml:space="preserve"> </w:t>
      </w:r>
      <w:r>
        <w:t xml:space="preserve">National Bureau of Statistics Indonesia Jakarta (BPS DKI Jakarta). (2023). *Annual Statistical Report on Urban Governance Indicators*. Jakarta: BPS.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Leadership in Indonesia Jakarta: A Critical Analysis of Governance, Democracy, and Public Trust</dc:title>
  <dc:creator/>
  <cp:keywords/>
  <dcterms:created xsi:type="dcterms:W3CDTF">2026-07-29T20:28:52Z</dcterms:created>
  <dcterms:modified xsi:type="dcterms:W3CDTF">2026-07-29T20:28:52Z</dcterms:modified>
</cp:coreProperties>
</file>

<file path=docProps/custom.xml><?xml version="1.0" encoding="utf-8"?>
<Properties xmlns="http://schemas.openxmlformats.org/officeDocument/2006/custom-properties" xmlns:vt="http://schemas.openxmlformats.org/officeDocument/2006/docPropsVTypes"/>
</file>