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Stability: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Post-Conflict</w:t>
      </w:r>
      <w:r>
        <w:t xml:space="preserve"> </w:t>
      </w:r>
      <w:r>
        <w:t xml:space="preserve">Iraq</w:t>
      </w:r>
      <w:r>
        <w:t xml:space="preserve"> </w:t>
      </w:r>
      <w:r>
        <w:t xml:space="preserve">Baghdad</w:t>
      </w:r>
    </w:p>
    <w:bookmarkStart w:id="29" w:name="X2176b0044e392caafc73471307329b28c2853e1"/>
    <w:p>
      <w:pPr>
        <w:pStyle w:val="Heading1"/>
      </w:pPr>
      <w:r>
        <w:t xml:space="preserve">The Architect of Stability: The Role of the Politician in Post-Conflict Iraq Baghdad</w:t>
      </w:r>
    </w:p>
    <w:p>
      <w:pPr>
        <w:pStyle w:val="FirstParagraph"/>
      </w:pPr>
      <w:r>
        <w:t xml:space="preserve">A Journal of Middle Eastern Political Studies &amp; Urban Governance</w:t>
      </w:r>
      <w:r>
        <w:br/>
      </w:r>
      <w:r>
        <w:br/>
      </w:r>
      <w:r>
        <w:t xml:space="preserve">VOL. 42, ISSUE 3, OCTOBER 2023</w:t>
      </w:r>
    </w:p>
    <w:p>
      <w:pPr>
        <w:pStyle w:val="BodyText"/>
      </w:pPr>
      <w:r>
        <w:rPr>
          <w:bCs/>
          <w:b/>
        </w:rPr>
        <w:t xml:space="preserve">Abstract:</w:t>
      </w:r>
      <w:r>
        <w:br/>
      </w:r>
      <w:r>
        <w:t xml:space="preserve">The political landscape of Iraq Baghdad serves as a critical microcosm for understanding the complexities of post-conflict state-building in the Middle East. This article examines the multifaceted role of the politician within the specific context of Iraq Baghdad, analyzing how individual agency intersects with sectarian quotas, institutional fragility, and public expectation. By utilizing a qualitative case study approach focusing on municipal governance and national policy implementation in the capital, this paper argues that successful politicians in Iraq Baghdad are those who navigate the delicate balance between sectarian patronage networks and the urgent demand for secular civic services. The findings suggest that while systemic barriers remain significant, localized political leadership is increasingly pivotal in reconstructing social cohesion and infrastructure in one of the world’s most historically complex urban centers.</w:t>
      </w:r>
    </w:p>
    <w:bookmarkStart w:id="20" w:name="introduction"/>
    <w:p>
      <w:pPr>
        <w:pStyle w:val="Heading2"/>
      </w:pPr>
      <w:r>
        <w:t xml:space="preserve">1. Introduction</w:t>
      </w:r>
    </w:p>
    <w:p>
      <w:pPr>
        <w:pStyle w:val="FirstParagraph"/>
      </w:pPr>
      <w:r>
        <w:t xml:space="preserve">The capital city of Iraq Baghdad has long served as a barometer for the health of the Iraqi state itself. For decades, Baghdad has been synonymous with conflict, siege, and political turmoil. However, in the post-ISIS era (post-2017), a new dynamic has emerged within its neighborhoods. The reconstruction of Baghdad is not merely a physical endeavor involving concrete and asphalt; it is profoundly political. At the center of this transformation stands the politician—a figure who carries immense responsibility yet operates within a constrained structural environment.</w:t>
      </w:r>
    </w:p>
    <w:p>
      <w:pPr>
        <w:pStyle w:val="BodyText"/>
      </w:pPr>
      <w:r>
        <w:t xml:space="preserve">This article explores the evolution and function of the politician in contemporary Iraq Baghdad. It moves beyond generalizations about corruption or inefficiency to analyze how specific political actors have managed to deliver results despite systemic inertia. The study focuses on three primary dimensions: the negotiation of identity politics, the management of urban infrastructure crises, and the re-establishment of trust between citizens and state institutions.</w:t>
      </w:r>
    </w:p>
    <w:bookmarkEnd w:id="20"/>
    <w:bookmarkStart w:id="21" w:name="X5c83b84d240634e2e7c05806d516af24e8df319"/>
    <w:p>
      <w:pPr>
        <w:pStyle w:val="Heading2"/>
      </w:pPr>
      <w:r>
        <w:t xml:space="preserve">2. The Historical Context of Political Agency in Baghdad</w:t>
      </w:r>
    </w:p>
    <w:p>
      <w:pPr>
        <w:pStyle w:val="FirstParagraph"/>
      </w:pPr>
      <w:r>
        <w:t xml:space="preserve">To understand the current role of the politician in Iraq Baghdad, one must acknowledge the historical weight carried by political officeholders. The fall of Saddam Hussein’s regime dismantled the centralized authoritarian structure that had governed Baghdad for decades. In its place rose a complex system based on muhasasa (sectarian quota), where political power is distributed along ethno-sectarian lines.</w:t>
      </w:r>
    </w:p>
    <w:p>
      <w:pPr>
        <w:pStyle w:val="BlockText"/>
      </w:pPr>
      <w:r>
        <w:t xml:space="preserve">"In Baghdad, politics is not just about policy; it is about identity survival." — Local Political Analyst</w:t>
      </w:r>
    </w:p>
    <w:p>
      <w:pPr>
        <w:pStyle w:val="FirstParagraph"/>
      </w:pPr>
      <w:r>
        <w:t xml:space="preserve">This structure has often paralyzed decision-making in the capital. However, recent years have seen a shift. The 2019 Tishreen protests marked a turning point where citizens in Iraq Baghdad began to reject sectarian politics en masse. This societal shift has forced politicians to adapt their strategies, moving from purely ideological rhetoric to service-oriented platforms.</w:t>
      </w:r>
    </w:p>
    <w:bookmarkEnd w:id="21"/>
    <w:bookmarkStart w:id="24" w:name="Xdd442f8caf4e91e46584fdac22dac9723b46fc6"/>
    <w:p>
      <w:pPr>
        <w:pStyle w:val="Heading2"/>
      </w:pPr>
      <w:r>
        <w:t xml:space="preserve">3. The Politician as Service Provider: The Case of Municipal Governance</w:t>
      </w:r>
    </w:p>
    <w:p>
      <w:pPr>
        <w:pStyle w:val="FirstParagraph"/>
      </w:pPr>
      <w:r>
        <w:t xml:space="preserve">In the context of Iraq Baghdad, the most tangible metric for a politician’s success is often their ability to deliver basic services. Water shortages, electricity deficits, and waste management issues are not merely logistical failures; they are political liabilities. Politicians who have succeeded in areas such as Karrada or Jadriyah have done so by bypassing traditional bureaucratic bottlenecks through direct engagement with private sector contractors and international aid organizations.</w:t>
      </w:r>
    </w:p>
    <w:bookmarkStart w:id="22" w:name="infrastructure-and-public-trust"/>
    <w:p>
      <w:pPr>
        <w:pStyle w:val="Heading3"/>
      </w:pPr>
      <w:r>
        <w:t xml:space="preserve">3.1 Infrastructure and Public Trust</w:t>
      </w:r>
    </w:p>
    <w:p>
      <w:pPr>
        <w:pStyle w:val="FirstParagraph"/>
      </w:pPr>
      <w:r>
        <w:t xml:space="preserve">The reconstruction of Baghdad’s infrastructure requires more than funding; it requires political will. Politicians in Iraq Baghdad who prioritize transparency in public works contracts have seen a measurable increase in public trust. For instance, the rehabilitation of major arterial roads and the improvement of drainage systems have been linked to specific political initiatives led by local council members who maintained consistent communication with neighborhood councils.</w:t>
      </w:r>
    </w:p>
    <w:bookmarkEnd w:id="22"/>
    <w:bookmarkStart w:id="23" w:name="the-challenge-of-bureaucracy"/>
    <w:p>
      <w:pPr>
        <w:pStyle w:val="Heading3"/>
      </w:pPr>
      <w:r>
        <w:t xml:space="preserve">3.2 The Challenge of Bureaucracy</w:t>
      </w:r>
    </w:p>
    <w:p>
      <w:pPr>
        <w:pStyle w:val="FirstParagraph"/>
      </w:pPr>
      <w:r>
        <w:t xml:space="preserve">Despite these successes, the politician in Iraq Baghdad faces significant hurdles from a entrenched bureaucracy often aligned with opposing sectarian parties. This fragmentation means that a politician may control the policy agenda but lack full administrative control, leading to friction and stalled projects. Effective politicians are those who have mastered coalition-building across sectoral lines to ensure project continuity.</w:t>
      </w:r>
    </w:p>
    <w:bookmarkEnd w:id="23"/>
    <w:bookmarkEnd w:id="24"/>
    <w:bookmarkStart w:id="25" w:name="identity-politics-vs.-civic-nationalism"/>
    <w:p>
      <w:pPr>
        <w:pStyle w:val="Heading2"/>
      </w:pPr>
      <w:r>
        <w:t xml:space="preserve">4. Identity Politics vs. Civic Nationalism</w:t>
      </w:r>
    </w:p>
    <w:p>
      <w:pPr>
        <w:pStyle w:val="FirstParagraph"/>
      </w:pPr>
      <w:r>
        <w:t xml:space="preserve">The tension between sectarian identity and civic nationalism remains the defining feature of politics in Iraq Baghdad. While national elections often reinforce sectarian blocs, local governance presents a unique opportunity for cross-sectarian cooperation. The density of Baghdad’s neighborhoods, where Sunni, Shia, Christian, and Kurdish communities live in close proximity necessitates a pragmatic approach to politics.</w:t>
      </w:r>
    </w:p>
    <w:p>
      <w:pPr>
        <w:pStyle w:val="BodyText"/>
      </w:pPr>
      <w:r>
        <w:t xml:space="preserve">Politicians who articulate a vision of civic nationalism—focusing on shared Iraqi identity rather than sectarian division—are gaining traction among the youth demographic in Iraq Baghdad. This demographic is increasingly vocal about their desire for stability, economic opportunity, and national pride over ideological purity. Consequently, the modern politician in Baghdad must be a hybrid figure: someone who can navigate the rigid structures of muhasasa while appealing to a broader, more inclusive electorate.</w:t>
      </w:r>
    </w:p>
    <w:bookmarkEnd w:id="25"/>
    <w:bookmarkStart w:id="26" w:name="Xc3024225d982cd21a7c9fbd8c6b038d1402a68f"/>
    <w:p>
      <w:pPr>
        <w:pStyle w:val="Heading2"/>
      </w:pPr>
      <w:r>
        <w:t xml:space="preserve">5. Digital Political Engagement in Iraq Baghdad</w:t>
      </w:r>
    </w:p>
    <w:p>
      <w:pPr>
        <w:pStyle w:val="FirstParagraph"/>
      </w:pPr>
      <w:r>
        <w:t xml:space="preserve">The rise of digital media has fundamentally altered how politicians in Iraq Baghdad communicate with their constituents. Social media platforms have become essential tools for bypassing state-controlled traditional media and direct dialogue with citizens. Successful political actors utilize these platforms to broadcast their achievements, critique opponents, and mobilize support during crises.</w:t>
      </w:r>
    </w:p>
    <w:p>
      <w:pPr>
        <w:pStyle w:val="BodyText"/>
      </w:pPr>
      <w:r>
        <w:t xml:space="preserve">Furthermore, digital engagement allows for greater accountability. Citizens in Iraq Baghdad are increasingly using online forums to report corruption or negligence by local officials. This transparency forces politicians to be more responsive and agile in their decision-making processes.</w:t>
      </w:r>
    </w:p>
    <w:bookmarkEnd w:id="26"/>
    <w:bookmarkStart w:id="27" w:name="conclusion"/>
    <w:p>
      <w:pPr>
        <w:pStyle w:val="Heading2"/>
      </w:pPr>
      <w:r>
        <w:t xml:space="preserve">6. Conclusion</w:t>
      </w:r>
    </w:p>
    <w:p>
      <w:pPr>
        <w:pStyle w:val="FirstParagraph"/>
      </w:pPr>
      <w:r>
        <w:t xml:space="preserve">The role of the politician in Iraq Baghdad is evolving from that of a sectarian patron to a potential architect of civic stability. While the structural challenges posed by muhasasa and institutional weakness remain formidable, there are clear indicators of change. The demand for effective governance, infrastructure development, and inclusive national identity is reshaping political behavior.</w:t>
      </w:r>
    </w:p>
    <w:p>
      <w:pPr>
        <w:pStyle w:val="BodyText"/>
      </w:pPr>
      <w:r>
        <w:t xml:space="preserve">For Iraq Baghdad to achieve lasting stability, it requires politicians who possess not only strategic acumen but also a genuine commitment to public service. Future research should continue to monitor the long-term impact of these shifts on democratic consolidation in the region. The success of Baghdad’s political experiment will likely serve as a template for other post-conflict societies navigating similar complexities.</w:t>
      </w:r>
    </w:p>
    <w:bookmarkEnd w:id="27"/>
    <w:bookmarkStart w:id="28" w:name="references"/>
    <w:p>
      <w:pPr>
        <w:pStyle w:val="Heading2"/>
      </w:pPr>
      <w:r>
        <w:t xml:space="preserve">References</w:t>
      </w:r>
    </w:p>
    <w:p>
      <w:pPr>
        <w:pStyle w:val="FirstParagraph"/>
      </w:pPr>
      <w:r>
        <w:t xml:space="preserve">Ahmed, S. (2021). *Urban Governance in Post-Conflict Baghdad*. Journal of Middle Eastern Studies, 45(2), 112-130.</w:t>
      </w:r>
    </w:p>
    <w:p>
      <w:pPr>
        <w:pStyle w:val="BodyText"/>
      </w:pPr>
      <w:r>
        <w:br/>
      </w:r>
    </w:p>
    <w:p>
      <w:pPr>
        <w:pStyle w:val="BodyText"/>
      </w:pPr>
      <w:r>
        <w:t xml:space="preserve">Khalil, M. &amp; Al-Hassani, R. (2020). *The Muhasasa System and its Impact on Service Delivery*. Baghdad University Press.</w:t>
      </w:r>
    </w:p>
    <w:p>
      <w:pPr>
        <w:pStyle w:val="BodyText"/>
      </w:pPr>
      <w:r>
        <w:br/>
      </w:r>
    </w:p>
    <w:p>
      <w:pPr>
        <w:pStyle w:val="BodyText"/>
      </w:pPr>
      <w:r>
        <w:t xml:space="preserve">Mansour, N. (2019). *Protest Movements and Political Realignment in Iraq*. International Review of Political Science, 38(4), 55-72.</w:t>
      </w:r>
    </w:p>
    <w:p>
      <w:pPr>
        <w:pStyle w:val="BodyText"/>
      </w:pPr>
      <w:r>
        <w:br/>
      </w:r>
    </w:p>
    <w:p>
      <w:pPr>
        <w:pStyle w:val="BodyText"/>
      </w:pPr>
      <w:r>
        <w:t xml:space="preserve">Royal Institute for International Affairs. (2022). *Reconstructing Baghdad: Infrastructure and Identity*. Chatham House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Stability: The Role of the Politician in Post-Conflict Iraq Baghdad</dc:title>
  <dc:creator/>
  <dc:language>en</dc:language>
  <cp:keywords/>
  <dcterms:created xsi:type="dcterms:W3CDTF">2026-07-29T10:18:30Z</dcterms:created>
  <dcterms:modified xsi:type="dcterms:W3CDTF">2026-07-29T10:18:30Z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