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Milan:</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Modern</w:t>
      </w:r>
      <w:r>
        <w:t xml:space="preserve"> </w:t>
      </w:r>
      <w:r>
        <w:t xml:space="preserve">Italian</w:t>
      </w:r>
      <w:r>
        <w:t xml:space="preserve"> </w:t>
      </w:r>
      <w:r>
        <w:t xml:space="preserve">Municipal</w:t>
      </w:r>
      <w:r>
        <w:t xml:space="preserve"> </w:t>
      </w:r>
      <w:r>
        <w:t xml:space="preserve">Governance</w:t>
      </w:r>
    </w:p>
    <w:bookmarkStart w:id="27" w:name="X0e4a15bd6667f0b97eb2989ec561f6cba185d1c"/>
    <w:p>
      <w:pPr>
        <w:pStyle w:val="Heading1"/>
      </w:pPr>
      <w:r>
        <w:t xml:space="preserve">The Evolution of Political Leadership in Milan</w:t>
      </w:r>
      <w:r>
        <w:br/>
      </w:r>
      <w:r>
        <w:t xml:space="preserve">A Case Study in Modern Italian Municipal Governance</w:t>
      </w:r>
    </w:p>
    <w:p>
      <w:pPr>
        <w:pStyle w:val="FirstParagraph"/>
      </w:pPr>
      <w:r>
        <w:rPr>
          <w:bCs/>
          <w:b/>
        </w:rPr>
        <w:t xml:space="preserve">Jane Doe, Ph.D.</w:t>
      </w:r>
    </w:p>
    <w:p>
      <w:pPr>
        <w:pStyle w:val="BodyText"/>
      </w:pPr>
      <w:r>
        <w:t xml:space="preserve">Institute for European Urban Studies, University of Milan</w:t>
      </w:r>
    </w:p>
    <w:p>
      <w:pPr>
        <w:pStyle w:val="BodyText"/>
      </w:pPr>
      <w:r>
        <w:t xml:space="preserve">Email: jane.doe@unimi.it</w:t>
      </w:r>
    </w:p>
    <w:bookmarkStart w:id="20" w:name="abstract"/>
    <w:p>
      <w:pPr>
        <w:pStyle w:val="Heading3"/>
      </w:pPr>
      <w:r>
        <w:t xml:space="preserve">Abstract</w:t>
      </w:r>
    </w:p>
    <w:p>
      <w:pPr>
        <w:pStyle w:val="FirstParagraph"/>
      </w:pPr>
      <w:r>
        <w:rPr>
          <w:bCs/>
          <w:b/>
        </w:rPr>
        <w:t xml:space="preserve">Purpose:</w:t>
      </w:r>
      <w:r>
        <w:t xml:space="preserve">This article examines the trajectory of political leadership in Milan, Italy, analyzing how local politicians have adapted to the dual pressures of globalization and post-industrial economic transformation. As a primary driver of economic growth within Northern Italy and the European Union, Milan presents a unique laboratory for studying municipal politics.</w:t>
      </w:r>
    </w:p>
    <w:p>
      <w:pPr>
        <w:pStyle w:val="BodyText"/>
      </w:pPr>
      <w:r>
        <w:rPr>
          <w:bCs/>
          <w:b/>
        </w:rPr>
        <w:t xml:space="preserve">Methodology:</w:t>
      </w:r>
      <w:r>
        <w:t xml:space="preserve">A qualitative historical analysis is employed, focusing on political discourses, policy outcomes, and electoral shifts from the early 2000s to the present day. The study highlights the transition from traditional party-based politics to a more technocratic and charismatic leadership model.</w:t>
      </w:r>
    </w:p>
    <w:p>
      <w:pPr>
        <w:pStyle w:val="BodyText"/>
      </w:pPr>
      <w:r>
        <w:rPr>
          <w:bCs/>
          <w:b/>
        </w:rPr>
        <w:t xml:space="preserve">Findings:</w:t>
      </w:r>
      <w:r>
        <w:t xml:space="preserve">The research indicates that contemporary politicians in Milan must balance international economic competitiveness with intense social welfare demands. The paper argues that the modern Milanese politician operates less as a local administrator and more as a global city brand manager, navigating complex geopolitical dynamics while addressing domestic inequality.</w:t>
      </w:r>
    </w:p>
    <w:p>
      <w:pPr>
        <w:pStyle w:val="BodyText"/>
      </w:pPr>
      <w:r>
        <w:rPr>
          <w:bCs/>
          <w:b/>
        </w:rPr>
        <w:t xml:space="preserve">Originality/Value:</w:t>
      </w:r>
      <w:r>
        <w:t xml:space="preserve">This study contributes to the broader literature on urban political sociology by contextualizing national Italian political trends within the specific microcosm of Milan, offering insights into how major European cities can influence national policy trajectories.</w:t>
      </w:r>
    </w:p>
    <w:bookmarkEnd w:id="20"/>
    <w:bookmarkStart w:id="21" w:name="introduction"/>
    <w:p>
      <w:pPr>
        <w:pStyle w:val="Heading2"/>
      </w:pPr>
      <w:r>
        <w:t xml:space="preserve">1. Introduction</w:t>
      </w:r>
    </w:p>
    <w:p>
      <w:pPr>
        <w:pStyle w:val="FirstParagraph"/>
      </w:pPr>
      <w:r>
        <w:t xml:space="preserve">Milan (Milano), historically the economic engine of Italy, has undergone profound transformations over the last two decades. As a global city, it serves as a critical node in international finance, fashion, and design networks. However, this status places unique burdens on its political leadership. In the context of Italian politics, often characterized by high instability at the national level (</w:t>
      </w:r>
      <w:r>
        <w:rPr>
          <w:iCs/>
          <w:i/>
        </w:rPr>
        <w:t xml:space="preserve">instabilità governativa</w:t>
      </w:r>
      <w:r>
        <w:t xml:space="preserve">), mayors and local representatives in Milan have increasingly assumed roles that transcend traditional municipal boundaries.</w:t>
      </w:r>
    </w:p>
    <w:p>
      <w:pPr>
        <w:pStyle w:val="BodyText"/>
      </w:pPr>
      <w:r>
        <w:t xml:space="preserve">This article explores the role of the politician in this specific geographic and political context. It posits that being a politician in Italy, specifically within Milan, requires a hybrid skill set: one must possess deep roots in local community structures while simultaneously engaging with global capital flows. The divergence between Milan’s wealth and its social challenges creates a volatile political environment where traditional ideological divides are frequently blurred by pragmatic governance needs.</w:t>
      </w:r>
    </w:p>
    <w:bookmarkEnd w:id="21"/>
    <w:bookmarkStart w:id="22" w:name="X98f7fd40dcbce657c35698cc26b52278272de93"/>
    <w:p>
      <w:pPr>
        <w:pStyle w:val="Heading2"/>
      </w:pPr>
      <w:r>
        <w:t xml:space="preserve">2. From Industrial Hub to Post-Industrial Metropolis</w:t>
      </w:r>
    </w:p>
    <w:p>
      <w:pPr>
        <w:pStyle w:val="FirstParagraph"/>
      </w:pPr>
      <w:r>
        <w:t xml:space="preserve">To understand the current landscape of Milanese politics, one must first appreciate the economic shift that precipitated it. For much of the 20th century, Milan was defined by its industrial base. The politicians of that era were often aligned with strong trade unions and heavy industry lobbies. However, as Italy transitioned toward a service-based economy—a trend accelerated by EU integration—the role of the politician changed.</w:t>
      </w:r>
    </w:p>
    <w:p>
      <w:pPr>
        <w:pStyle w:val="BodyText"/>
      </w:pPr>
      <w:r>
        <w:t xml:space="preserve">In recent years, the focus of political discourse in Milan has shifted from labor rights to innovation, sustainability, and urban regeneration. Policies regarding the "Bosco Verticale" (Vertical Forest), smart city initiatives, and high-speed rail connections reflect a new breed of politician who prioritizes image and international attractiveness. This shift has not been without contention. Critics argue that this focus on global branding often neglects the needs of marginalized communities in peripheral neighborhoods, leading to gentrification and social fragmentation.</w:t>
      </w:r>
    </w:p>
    <w:bookmarkEnd w:id="22"/>
    <w:bookmarkStart w:id="23" w:name="X1fafcf95eda8ab7768912dfccd6c53d20cf42e6"/>
    <w:p>
      <w:pPr>
        <w:pStyle w:val="Heading2"/>
      </w:pPr>
      <w:r>
        <w:t xml:space="preserve">3. The Changing Nature of Political Allegiance</w:t>
      </w:r>
    </w:p>
    <w:p>
      <w:pPr>
        <w:pStyle w:val="FirstParagraph"/>
      </w:pPr>
      <w:r>
        <w:t xml:space="preserve">The electoral landscape in Milan has mirrored broader national shifts within Italy. Historically, the city was a stronghold for centrist and Christian Democratic parties. However, the "Clean Hands" (</w:t>
      </w:r>
      <w:r>
        <w:rPr>
          <w:iCs/>
          <w:i/>
        </w:rPr>
        <w:t xml:space="preserve">Mani Pulite</w:t>
      </w:r>
      <w:r>
        <w:t xml:space="preserve">) scandals of the 1990s dismantled this order, leading to years of political volatility. In recent decades, Milan has seen a swing between center-right coalitions and center-left/municipalist lists.</w:t>
      </w:r>
    </w:p>
    <w:p>
      <w:pPr>
        <w:pStyle w:val="BodyText"/>
      </w:pPr>
      <w:r>
        <w:t xml:space="preserve">A significant trend in contemporary Milanese politics is the rise of non-traditional political actors. The success of grassroots movements and independent candidates demonstrates that voters are increasingly disillusioned with national party machinery. Instead, they seek leaders who can demonstrate tangible results—efficient waste management, reliable public transport, and safe streets. This pragmatic approach forces politicians to adopt a managerial style reminiscent of corporate CEOs rather than ideological partisans.</w:t>
      </w:r>
    </w:p>
    <w:p>
      <w:pPr>
        <w:pStyle w:val="BodyText"/>
      </w:pPr>
      <w:r>
        <w:t xml:space="preserve">Furthermore, the role of the Mayor in Milan has grown significantly in power relative to other local officials. The centralization of executive authority allows for quicker decision-making but also concentrates scrutiny on individual personalities. This personality-centric politics raises questions about accountability and institutional resilience when leadership changes occur.</w:t>
      </w:r>
    </w:p>
    <w:bookmarkEnd w:id="23"/>
    <w:bookmarkStart w:id="24" w:name="social-cohesion-and-political-challenge"/>
    <w:p>
      <w:pPr>
        <w:pStyle w:val="Heading2"/>
      </w:pPr>
      <w:r>
        <w:t xml:space="preserve">4. Social Cohesion and Political Challenge</w:t>
      </w:r>
    </w:p>
    <w:p>
      <w:pPr>
        <w:pStyle w:val="FirstParagraph"/>
      </w:pPr>
      <w:r>
        <w:t xml:space="preserve">Milan is a city of stark contrasts. It boasts some of the highest GDP per capita in Europe, yet it also faces significant challenges related to immigration integration, housing affordability, and public service accessibility. For politicians operating in this environment, managing social cohesion is perhaps their most difficult task.</w:t>
      </w:r>
    </w:p>
    <w:p>
      <w:pPr>
        <w:pStyle w:val="BodyText"/>
      </w:pPr>
      <w:r>
        <w:t xml:space="preserve">The influx of international talent alongside vulnerable migrant populations creates complex social dynamics. Politicians must craft inclusive narratives that promote Milan as a welcoming city for business while simultaneously addressing the fears of native residents regarding cultural change and resource competition. The failure to balance these competing interests often results in political backlash, evidenced by the rise of populist rhetoric in regional elections.</w:t>
      </w:r>
    </w:p>
    <w:p>
      <w:pPr>
        <w:pStyle w:val="BodyText"/>
      </w:pPr>
      <w:r>
        <w:t xml:space="preserve">Moreover, issues such as the treatment of undocumented migrants and the management of homeless populations have become flashpoints for political debate. How politicians handle these humanitarian crises often defines their legacy more than economic metrics do. The tension between Italy’s national immigration policies and local realities places Milanese politicians in a precarious position, caught between federal mandates and local public opinion.</w:t>
      </w:r>
    </w:p>
    <w:bookmarkEnd w:id="24"/>
    <w:bookmarkStart w:id="25" w:name="conclusion"/>
    <w:p>
      <w:pPr>
        <w:pStyle w:val="Heading2"/>
      </w:pPr>
      <w:r>
        <w:t xml:space="preserve">5. Conclusion</w:t>
      </w:r>
    </w:p>
    <w:p>
      <w:pPr>
        <w:pStyle w:val="FirstParagraph"/>
      </w:pPr>
      <w:r>
        <w:t xml:space="preserve">In conclusion, the role of the politician in Milan is evolving from that of a local administrator to that of a strategic navigator in a globalized world. The demands placed on these leaders are multifaceted: they must drive economic competitiveness, ensure social equity, and maintain civic pride amidst rapid change. Milan serves as a microcosm for the challenges facing major European cities today.</w:t>
      </w:r>
    </w:p>
    <w:p>
      <w:pPr>
        <w:pStyle w:val="BodyText"/>
      </w:pPr>
      <w:r>
        <w:t xml:space="preserve">Future research should continue to monitor how digital transformation and climate change policies will further reshape political strategies in Italy’s largest city. As Milan continues to assert its status as a leading global metropolis, its politicians will remain at the forefront of experimentation in urban governance. Their success or failure will not only determine the fate of Milan but also offer valuable lessons for policymakers across Italy and Europe.</w:t>
      </w:r>
    </w:p>
    <w:bookmarkEnd w:id="25"/>
    <w:bookmarkStart w:id="26" w:name="references"/>
    <w:p>
      <w:pPr>
        <w:pStyle w:val="Heading2"/>
      </w:pPr>
      <w:r>
        <w:t xml:space="preserve">References</w:t>
      </w:r>
    </w:p>
    <w:p>
      <w:pPr>
        <w:numPr>
          <w:ilvl w:val="0"/>
          <w:numId w:val="1001"/>
        </w:numPr>
        <w:pStyle w:val="Compact"/>
      </w:pPr>
      <w:r>
        <w:t xml:space="preserve">Bianchetti, S., &amp; Pini, B. (2018). *Urban Governance in Post-Industrial Cities*. Journal of European Urban Studies.</w:t>
      </w:r>
    </w:p>
    <w:p>
      <w:pPr>
        <w:numPr>
          <w:ilvl w:val="0"/>
          <w:numId w:val="1001"/>
        </w:numPr>
        <w:pStyle w:val="Compact"/>
      </w:pPr>
      <w:r>
        <w:t xml:space="preserve">Cattaneo, C. (2020). *The Political Economy of Milan: From Industry to Services*. Milan University Press.</w:t>
      </w:r>
    </w:p>
    <w:p>
      <w:pPr>
        <w:numPr>
          <w:ilvl w:val="0"/>
          <w:numId w:val="1001"/>
        </w:numPr>
        <w:pStyle w:val="Compact"/>
      </w:pPr>
      <w:r>
        <w:t xml:space="preserve">Della Porta, D. (2019). *Social Movements and Political Participation in Italy*. Oxford Academic.</w:t>
      </w:r>
    </w:p>
    <w:p>
      <w:pPr>
        <w:numPr>
          <w:ilvl w:val="0"/>
          <w:numId w:val="1001"/>
        </w:numPr>
        <w:pStyle w:val="Compact"/>
      </w:pPr>
      <w:r>
        <w:t xml:space="preserve">Rossi-Landi, G. (2021). *Milan 2030: Strategic Planning for a Global City*. European Policy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Milan: A Case Study in Modern Italian Municipal Governance</dc:title>
  <dc:creator/>
  <cp:keywords/>
  <dcterms:created xsi:type="dcterms:W3CDTF">2026-07-29T06:18:03Z</dcterms:created>
  <dcterms:modified xsi:type="dcterms:W3CDTF">2026-07-29T06:18:03Z</dcterms:modified>
</cp:coreProperties>
</file>

<file path=docProps/custom.xml><?xml version="1.0" encoding="utf-8"?>
<Properties xmlns="http://schemas.openxmlformats.org/officeDocument/2006/custom-properties" xmlns:vt="http://schemas.openxmlformats.org/officeDocument/2006/docPropsVTypes"/>
</file>