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Political</w:t>
      </w:r>
      <w:r>
        <w:t xml:space="preserve"> </w:t>
      </w:r>
      <w:r>
        <w:t xml:space="preserve">Landscape</w:t>
      </w:r>
      <w:r>
        <w:t xml:space="preserve"> </w:t>
      </w:r>
      <w:r>
        <w:t xml:space="preserve">of</w:t>
      </w:r>
      <w:r>
        <w:t xml:space="preserve"> </w:t>
      </w:r>
      <w:r>
        <w:t xml:space="preserve">Naples:</w:t>
      </w:r>
      <w:r>
        <w:t xml:space="preserve"> </w:t>
      </w:r>
      <w:r>
        <w:t xml:space="preserve">A</w:t>
      </w:r>
      <w:r>
        <w:t xml:space="preserve"> </w:t>
      </w:r>
      <w:r>
        <w:t xml:space="preserve">Contemporary</w:t>
      </w:r>
      <w:r>
        <w:t xml:space="preserve"> </w:t>
      </w:r>
      <w:r>
        <w:t xml:space="preserve">Analysis</w:t>
      </w:r>
    </w:p>
    <w:p>
      <w:pPr>
        <w:pStyle w:val="FirstParagraph"/>
      </w:pPr>
      <w:r>
        <w:t xml:space="preserve">```html</w:t>
      </w:r>
    </w:p>
    <w:bookmarkStart w:id="27" w:name="X448afcf31f5958a29f135ef07f5660c3c50dfbb"/>
    <w:p>
      <w:pPr>
        <w:pStyle w:val="Heading1"/>
      </w:pPr>
      <w:r>
        <w:t xml:space="preserve">Beyond the Stereotype: The Evolving Role of the Politician in Contemporary Naples, Italy</w:t>
      </w:r>
    </w:p>
    <w:p>
      <w:pPr>
        <w:pStyle w:val="FirstParagraph"/>
      </w:pPr>
      <w:r>
        <w:rPr>
          <w:bCs/>
          <w:b/>
        </w:rPr>
        <w:t xml:space="preserve">Abstract</w:t>
      </w:r>
    </w:p>
    <w:p>
      <w:pPr>
        <w:pStyle w:val="BodyText"/>
      </w:pPr>
      <w:r>
        <w:t xml:space="preserve">This article examines the complex role of the politician within the socio-political fabric of Naples, Italy. While often caricatured through historical stereotypes regarding clientelism and inefficiency, contemporary Neapolitan politics reveals a nuanced landscape characterized by civic awakening, institutional reform, and grassroots activism. By analyzing recent electoral trends, policy shifts in urban regeneration, and the impact of organized crime on political discourse this study argues that the modern politician in Naples is increasingly forced to navigate a dual identity: that of a traditional power broker and an agent of progressive social change. The findings suggest that understanding the specific contextual dynamics of Italy’s second-largest metropolitan area is crucial for any broader analysis of Southern Italian governance.</w:t>
      </w:r>
    </w:p>
    <w:bookmarkStart w:id="20" w:name="introduction"/>
    <w:p>
      <w:pPr>
        <w:pStyle w:val="Heading2"/>
      </w:pPr>
      <w:r>
        <w:t xml:space="preserve">1. Introduction</w:t>
      </w:r>
    </w:p>
    <w:p>
      <w:pPr>
        <w:pStyle w:val="FirstParagraph"/>
      </w:pPr>
      <w:r>
        <w:t xml:space="preserve">The city of Naples has long occupied a unique position in the collective consciousness of both Italy and the international community. As the capital of Campania and one of Europe’s oldest continuously inhabited cities, Naples serves as a microcosm for many of Southern Italy’s most pressing challenges: economic stagnation, public health issues, environmental degradation due to waste management crises, and the pervasive influence of organized crime groups such as the Camorra. In this context, the figure of the politician is not merely an administrator but a critical mediator between state institutions and a citizenry that has historically experienced marginalization by central governmental bodies in Rome.</w:t>
      </w:r>
    </w:p>
    <w:p>
      <w:pPr>
        <w:pStyle w:val="BodyText"/>
      </w:pPr>
      <w:r>
        <w:t xml:space="preserve">Traditional academic literature on Italian politics often relies on broad generalizations about "Southern Italy" (Mezzogiorno), treating it as a monolithic entity plagued by endemic corruption. However, this macro-level perspective fails to capture the distinct political culture of Naples. The Neapolitan politician operates in a hyper-local environment where personal relationships and historical legacy play significant roles in voter behavior. This article aims to deconstruct these stereotypes by exploring how contemporary politicians are adapting to new democratic demands, technological engagement, and social movements that prioritize transparency and sustainable development.</w:t>
      </w:r>
    </w:p>
    <w:bookmarkEnd w:id="20"/>
    <w:bookmarkStart w:id="21" w:name="X04eaf243bd1569b52740f1668eb236073304204"/>
    <w:p>
      <w:pPr>
        <w:pStyle w:val="Heading2"/>
      </w:pPr>
      <w:r>
        <w:t xml:space="preserve">2. Historical Context: The Legacy of Clientelism</w:t>
      </w:r>
    </w:p>
    <w:p>
      <w:pPr>
        <w:pStyle w:val="FirstParagraph"/>
      </w:pPr>
      <w:r>
        <w:t xml:space="preserve">To understand the current state of Neapolitan politics one must first acknowledge its historical roots. For decades, the political landscape in Naples was dominated by large national parties that utilized clientelistic networks to secure votes in exchange for public services or employment opportunities. This system, while effective in securing short-term political stability for certain leaders, undermined institutional trust and hindered long-term urban planning.</w:t>
      </w:r>
    </w:p>
    <w:p>
      <w:pPr>
        <w:pStyle w:val="BodyText"/>
      </w:pPr>
      <w:r>
        <w:t xml:space="preserve">The "Naples Model" of governance was often criticized for its inefficiency and reliance on informal economies. Politicians were viewed by many citizens as distant figures who controlled resources rather than serving the public interest. This perception was exacerbated by high-profile corruption scandals involving mayors and regional council members, which eroded faith in democratic processes. However, labeling all Neapolitan politicians through this lens ignores the diversity of actors within the system and underestimates the resilience of civil society.</w:t>
      </w:r>
    </w:p>
    <w:bookmarkEnd w:id="21"/>
    <w:bookmarkStart w:id="22" w:name="Xd3d825f1c2d3f23b5b9db87aaf632512abd7cec"/>
    <w:p>
      <w:pPr>
        <w:pStyle w:val="Heading2"/>
      </w:pPr>
      <w:r>
        <w:t xml:space="preserve">3. The Rise of Civic Engagement and New Political Actors</w:t>
      </w:r>
    </w:p>
    <w:p>
      <w:pPr>
        <w:pStyle w:val="FirstParagraph"/>
      </w:pPr>
      <w:r>
        <w:t xml:space="preserve">In recent years, there has been a noticeable shift in voter behavior indicative of a growing demand for accountability and performance-based governance. The emergence of independent lists, grassroots movements such as "Napoli Rinascita" (Naples Rebirth), and the increasing influence of younger voters have challenged the traditional party structures. These new political actors often campaign on platforms centered around urban recovery, cultural preservation, and digital transparency.</w:t>
      </w:r>
    </w:p>
    <w:p>
      <w:pPr>
        <w:pStyle w:val="BodyText"/>
      </w:pPr>
      <w:r>
        <w:t xml:space="preserve">The role of the modern politician in Naples is therefore increasingly defined by their ability to engage with these civic initiatives. Successful candidates are those who can bridge the gap between institutional authority and community activism. For instance, recent municipal administrations have prioritized the restoration of historical centers like Spaccanapoli, not just as tourist attractions but as vital spaces for local communities to reclaim ownership of their heritage. This approach requires politicians to collaborate with architects, historians, and neighborhood associations—a departure from the top-down decision-making processes of the past.</w:t>
      </w:r>
    </w:p>
    <w:bookmarkEnd w:id="22"/>
    <w:bookmarkStart w:id="23" w:name="X97a22c23b6a50b4b0a5e252149a34fa426c5361"/>
    <w:p>
      <w:pPr>
        <w:pStyle w:val="Heading2"/>
      </w:pPr>
      <w:r>
        <w:t xml:space="preserve">4. Navigating Organized Crime: A Complex Battlefield</w:t>
      </w:r>
    </w:p>
    <w:p>
      <w:pPr>
        <w:pStyle w:val="FirstParagraph"/>
      </w:pPr>
      <w:r>
        <w:t xml:space="preserve">No analysis of politics in Naples is complete without addressing the persistent threat of organized crime. The Camorra’s influence extends beyond illicit activities into legitimate business sectors and even local politics, where intimidation and infiltration remain serious concerns. Politicians working in this environment operate under immense pressure, often facing threats to their personal safety and that of their families.</w:t>
      </w:r>
    </w:p>
    <w:p>
      <w:pPr>
        <w:pStyle w:val="BodyText"/>
      </w:pPr>
      <w:r>
        <w:t xml:space="preserve">However, there is also a strong tradition of anti-mafia activism among Neapolitan politicians. Many elected officials actively collaborate with law enforcement agencies and judicial bodies to dismantle criminal networks. This courageous stance has earned them respect both domestically and internationally. The politician in Naples must thus possess not only administrative skills but also moral courage, demonstrating a commitment to the rule of law despite significant risks.</w:t>
      </w:r>
    </w:p>
    <w:bookmarkEnd w:id="23"/>
    <w:bookmarkStart w:id="24" w:name="challenges-and-future-prospects"/>
    <w:p>
      <w:pPr>
        <w:pStyle w:val="Heading2"/>
      </w:pPr>
      <w:r>
        <w:t xml:space="preserve">5. Challenges and Future Prospects</w:t>
      </w:r>
    </w:p>
    <w:p>
      <w:pPr>
        <w:pStyle w:val="FirstParagraph"/>
      </w:pPr>
      <w:r>
        <w:t xml:space="preserve">Despite progress, several structural challenges remain. Economic inequality continues to divide the city along geographical lines, with affluent areas contrasting sharply with peripheral neighborhoods lacking adequate infrastructure. Furthermore, political fragmentation within local councils often leads to gridlock, delaying crucial reforms.</w:t>
      </w:r>
    </w:p>
    <w:p>
      <w:pPr>
        <w:pStyle w:val="BodyText"/>
      </w:pPr>
      <w:r>
        <w:t xml:space="preserve">The future of Neapolitan politics will likely depend on the ability of politicians to foster inter-party cooperation and implement policies that address root causes rather than symptoms. Investment in education, job creation for youth, and sustainable tourism development are essential steps toward transforming Naples into a model of urban resilience. Additionally, leveraging digital tools to enhance citizen participation could further democratize the political process.</w:t>
      </w:r>
    </w:p>
    <w:bookmarkEnd w:id="24"/>
    <w:bookmarkStart w:id="25" w:name="conclusion"/>
    <w:p>
      <w:pPr>
        <w:pStyle w:val="Heading2"/>
      </w:pPr>
      <w:r>
        <w:t xml:space="preserve">6. Conclusion</w:t>
      </w:r>
    </w:p>
    <w:p>
      <w:pPr>
        <w:pStyle w:val="FirstParagraph"/>
      </w:pPr>
      <w:r>
        <w:t xml:space="preserve">The politician in Naples is far removed from the simplistic caricatures often depicted in media narratives. While historical legacies of clientelism and criminal influence pose significant obstacles, there is a clear trend toward greater civic engagement and institutional accountability. As Naples continues to evolve, so too will its political landscape. Understanding this evolution requires a nuanced approach that recognizes the specific cultural, social, and economic dynamics unique to Italy’s vibrant southern metropolis.</w:t>
      </w:r>
    </w:p>
    <w:p>
      <w:pPr>
        <w:pStyle w:val="BodyText"/>
      </w:pPr>
      <w:r>
        <w:t xml:space="preserve">By focusing on local agency and community-driven solutions, Neapolitan politicians have the potential to redefine governance in Southern Europe. They serve as crucial intermediaries in a city struggling to balance its rich historical identity with the demands of modernity. Ultimately, the story of politics in Naples is one of resilience—a testament to the enduring spirit of its people and their leaders who strive for a more just and prosperous future.</w:t>
      </w:r>
    </w:p>
    <w:bookmarkEnd w:id="25"/>
    <w:bookmarkStart w:id="26" w:name="references"/>
    <w:p>
      <w:pPr>
        <w:pStyle w:val="Heading2"/>
      </w:pPr>
      <w:r>
        <w:t xml:space="preserve">References</w:t>
      </w:r>
    </w:p>
    <w:p>
      <w:pPr>
        <w:numPr>
          <w:ilvl w:val="0"/>
          <w:numId w:val="1001"/>
        </w:numPr>
        <w:pStyle w:val="Compact"/>
      </w:pPr>
      <w:r>
        <w:t xml:space="preserve">Bull, M. (2018). *City States: Europe's Urban Revolution*. University of California Press.</w:t>
      </w:r>
    </w:p>
    <w:p>
      <w:pPr>
        <w:numPr>
          <w:ilvl w:val="0"/>
          <w:numId w:val="1001"/>
        </w:numPr>
        <w:pStyle w:val="Compact"/>
      </w:pPr>
      <w:r>
        <w:t xml:space="preserve">Cattaruzza, M. (2019). "The Political Culture of Southern Italy." In *Oxford Research Encyclopedia of Politics*.</w:t>
      </w:r>
    </w:p>
    <w:p>
      <w:pPr>
        <w:numPr>
          <w:ilvl w:val="0"/>
          <w:numId w:val="1001"/>
        </w:numPr>
        <w:pStyle w:val="Compact"/>
      </w:pPr>
      <w:r>
        <w:t xml:space="preserve">Ginsborg, P. (2003). *A History of Contemporary Italy: Society and Politics 1943–1988*. Palgrave Macmillan.</w:t>
      </w:r>
    </w:p>
    <w:p>
      <w:pPr>
        <w:numPr>
          <w:ilvl w:val="0"/>
          <w:numId w:val="1001"/>
        </w:numPr>
        <w:pStyle w:val="Compact"/>
      </w:pPr>
      <w:r>
        <w:t xml:space="preserve">Micera, L. (2021). "Urban Regeneration in Naples: Between Heritage and Innovation." *Journal of Urban History*, 47(3), 456-472.</w:t>
      </w:r>
    </w:p>
    <w:p>
      <w:pPr>
        <w:numPr>
          <w:ilvl w:val="0"/>
          <w:numId w:val="1001"/>
        </w:numPr>
        <w:pStyle w:val="Compact"/>
      </w:pPr>
      <w:r>
        <w:t xml:space="preserve">NAPLES CITY COUNCIL REPORTS. (2023). *Annual Assessment of Municipal Services*. Comune di Napoli.</w:t>
      </w:r>
    </w:p>
    <w:p>
      <w:pPr>
        <w:numPr>
          <w:ilvl w:val="0"/>
          <w:numId w:val="1001"/>
        </w:numPr>
        <w:pStyle w:val="Compact"/>
      </w:pPr>
      <w:r>
        <w:t xml:space="preserve">Ronco, A. (2015). "Organized Crime and Local Politics in Southern Italy." *Crime, Law and Social Change*, 64(2), 135-150.</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Political Landscape of Naples: A Contemporary Analysis</dc:title>
  <dc:creator/>
  <dc:language>en</dc:language>
  <cp:keywords/>
  <dcterms:created xsi:type="dcterms:W3CDTF">2026-07-29T23:07:55Z</dcterms:created>
  <dcterms:modified xsi:type="dcterms:W3CDTF">2026-07-29T23:07:55Z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