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Local</w:t>
      </w:r>
      <w:r>
        <w:t xml:space="preserve"> </w:t>
      </w:r>
      <w:r>
        <w:t xml:space="preserve">Governance</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Politician</w:t>
      </w:r>
      <w:r>
        <w:t xml:space="preserve"> </w:t>
      </w:r>
      <w:r>
        <w:t xml:space="preserve">Roles</w:t>
      </w:r>
      <w:r>
        <w:t xml:space="preserve"> </w:t>
      </w:r>
      <w:r>
        <w:t xml:space="preserve">in</w:t>
      </w:r>
      <w:r>
        <w:t xml:space="preserve"> </w:t>
      </w:r>
      <w:r>
        <w:t xml:space="preserve">Osaka</w:t>
      </w:r>
    </w:p>
    <w:bookmarkStart w:id="27" w:name="X9c0f81e1b0c34f1b47d334c94865449d61eb866"/>
    <w:p>
      <w:pPr>
        <w:pStyle w:val="Heading1"/>
      </w:pPr>
      <w:r>
        <w:t xml:space="preserve">The Evolution of Local Governance in Japan Osaka</w:t>
      </w:r>
    </w:p>
    <w:p>
      <w:pPr>
        <w:pStyle w:val="FirstParagraph"/>
      </w:pPr>
      <w:r>
        <w:t xml:space="preserve">Dr. Akihiro Tanaka</w:t>
      </w:r>
      <w:r>
        <w:br/>
      </w:r>
      <w:r>
        <w:t xml:space="preserve">Department of Political Science, Kyoto University</w:t>
      </w:r>
      <w:r>
        <w:br/>
      </w:r>
      <w:r>
        <w:t xml:space="preserve">Email: akihiro.tanaka@kyoto-u.ac.jp</w:t>
      </w:r>
    </w:p>
    <w:p>
      <w:pPr>
        <w:pStyle w:val="BodyText"/>
      </w:pPr>
      <w:r>
        <w:rPr>
          <w:iCs/>
          <w:i/>
          <w:bCs/>
          <w:b/>
        </w:rPr>
        <w:t xml:space="preserve">Abstract</w:t>
      </w:r>
      <w:r>
        <w:br/>
      </w:r>
      <w:r>
        <w:br/>
      </w:r>
      <w:r>
        <w:t xml:space="preserve">This academic journal article examines the intricate dynamics of political leadership within the metropolitan context of Japan Osaka. As one of Japan’s most vibrant economic hubs, Japan Osaka presents a unique laboratory for studying how a modern politician navigates the complexities of urban governance, fiscal autonomy, and national-local relations. This study argues that the contemporary</w:t>
      </w:r>
      <w:r>
        <w:t xml:space="preserve"> </w:t>
      </w:r>
      <w:r>
        <w:rPr>
          <w:bCs/>
          <w:b/>
        </w:rPr>
        <w:t xml:space="preserve">Politician</w:t>
      </w:r>
      <w:r>
        <w:t xml:space="preserve"> </w:t>
      </w:r>
      <w:r>
        <w:t xml:space="preserve">in this region must transcend traditional party loyalty to address specific local demands regarding infrastructure, tourism recovery post-pandemic, and administrative efficiency. By analyzing recent policy shifts and electoral trends in Japan Osaka, this paper elucidates the dual mandate of serving both the central government’s agenda and the distinct civic identity of Osaka residents.</w:t>
      </w:r>
    </w:p>
    <w:bookmarkStart w:id="20" w:name="introduction"/>
    <w:p>
      <w:pPr>
        <w:pStyle w:val="Heading2"/>
      </w:pPr>
      <w:r>
        <w:t xml:space="preserve">1. Introduction</w:t>
      </w:r>
    </w:p>
    <w:p>
      <w:pPr>
        <w:pStyle w:val="FirstParagraph"/>
      </w:pPr>
      <w:r>
        <w:t xml:space="preserve">The political landscape of modern Japan is characterized by a tension between centralized bureaucratic control and decentralized local autonomy. Nowhere is this tension more palpable than in Japan Osaka, a city with a distinct cultural identity and historical reputation for commercial enterprise. For the dedicated</w:t>
      </w:r>
      <w:r>
        <w:t xml:space="preserve"> </w:t>
      </w:r>
      <w:r>
        <w:rPr>
          <w:bCs/>
          <w:b/>
        </w:rPr>
        <w:t xml:space="preserve">Politician</w:t>
      </w:r>
      <w:r>
        <w:t xml:space="preserve"> </w:t>
      </w:r>
      <w:r>
        <w:t xml:space="preserve">operating within this sphere, the challenge lies not merely in maintaining political office but in revitalizing urban infrastructure while managing substantial public debt and promoting international competitiveness.</w:t>
      </w:r>
    </w:p>
    <w:p>
      <w:pPr>
        <w:pStyle w:val="BodyText"/>
      </w:pPr>
      <w:r>
        <w:t xml:space="preserve">Historically, Osaka has been viewed as a counterweight to Tokyo in Japanese politics. The concept of "Osaka Independence" or greater administrative autonomy has frequently surfaced in electoral discourse, driven by citizens who feel that central government policies often overlook the specific nuances of Kansai region needs. Consequently, the role of the</w:t>
      </w:r>
      <w:r>
        <w:t xml:space="preserve"> </w:t>
      </w:r>
      <w:r>
        <w:rPr>
          <w:bCs/>
          <w:b/>
        </w:rPr>
        <w:t xml:space="preserve">Politician</w:t>
      </w:r>
      <w:r>
        <w:t xml:space="preserve"> </w:t>
      </w:r>
      <w:r>
        <w:t xml:space="preserve">here is heavily scrutinized; they are expected to be not just legislators but also entrepreneurs of civic pride and fiscal managers. This article explores how a politician in Japan Osaka must balance these competing interests to remain effective and elected.</w:t>
      </w:r>
    </w:p>
    <w:bookmarkEnd w:id="20"/>
    <w:bookmarkStart w:id="21" w:name="Xde275e8dcaf1bcdd693a0c321d02836d272ec1d"/>
    <w:p>
      <w:pPr>
        <w:pStyle w:val="Heading2"/>
      </w:pPr>
      <w:r>
        <w:t xml:space="preserve">2. The Unique Political Culture of Japan Osaka</w:t>
      </w:r>
    </w:p>
    <w:p>
      <w:pPr>
        <w:pStyle w:val="FirstParagraph"/>
      </w:pPr>
      <w:r>
        <w:t xml:space="preserve">To understand the role of the politician in this region, one must first appreciate the unique political culture of Japan Osaka. Unlike other Japanese prefectures where traditional clan-based politics or long-standing LDP (Liberal Democratic Party) dominance is absolute, Osaka has historically shown a propensity for populist movements and independent candidates. This was evident in the rise and influence of figures who championed "Osaka Model" reforms, which proposed abolishing prefectural and municipal mergers to create a streamlined metropolitan government.</w:t>
      </w:r>
    </w:p>
    <w:p>
      <w:pPr>
        <w:pStyle w:val="BodyText"/>
      </w:pPr>
      <w:r>
        <w:t xml:space="preserve">For any politician aspiring to power in Japan Osaka, ignoring this local sentiment is political suicide. The electorate is highly educated regarding municipal budgets and demands transparency. Therefore, the modern politician must possess a high degree of technical literacy regarding public finance, alongside strong rhetorical skills to communicate complex policy benefits to the general populace. This stands in contrast to more rural areas of Japan where patronage politics may still hold sway. In Japan Osaka, the social contract between the</w:t>
      </w:r>
      <w:r>
        <w:t xml:space="preserve"> </w:t>
      </w:r>
      <w:r>
        <w:rPr>
          <w:bCs/>
          <w:b/>
        </w:rPr>
        <w:t xml:space="preserve">Politician</w:t>
      </w:r>
      <w:r>
        <w:t xml:space="preserve"> </w:t>
      </w:r>
      <w:r>
        <w:t xml:space="preserve">and the citizen is transactional yet deeply rooted in a desire for local efficiency.</w:t>
      </w:r>
    </w:p>
    <w:bookmarkEnd w:id="21"/>
    <w:bookmarkStart w:id="22" w:name="fiscal-challenges-and-economic-policy"/>
    <w:p>
      <w:pPr>
        <w:pStyle w:val="Heading2"/>
      </w:pPr>
      <w:r>
        <w:t xml:space="preserve">3. Fiscal Challenges and Economic Policy</w:t>
      </w:r>
    </w:p>
    <w:p>
      <w:pPr>
        <w:pStyle w:val="FirstParagraph"/>
      </w:pPr>
      <w:r>
        <w:t xml:space="preserve">A primary responsibility of any politician governing Japan Osaka is the management of public finances. The city has historically carried one of the largest deficits among Japanese municipalities due to extensive infrastructure projects, including subway expansions and bridge constructions. Consequently, the discourse surrounding a politician's tenure is often dominated by fiscal conservatism versus developmental spending.</w:t>
      </w:r>
    </w:p>
    <w:p>
      <w:pPr>
        <w:pStyle w:val="BodyText"/>
      </w:pPr>
      <w:r>
        <w:t xml:space="preserve">Recent years have seen politicians in Japan Osaka pivot towards sustainable economic models that leverage tourism and technology. The aftermath of the global pandemic necessitated a re-evaluation of how local governments support small and medium-sized enterprises (SMEs). A successful politician must implement subsidy programs that are both equitable and effective, ensuring that the revitalization efforts benefit the broader community rather than just large corporations. Furthermore, international relations have become a key component of this fiscal strategy; politicians in Japan Osaka actively engage in sister-city relationships to attract foreign direct investment, thereby diversifying revenue streams beyond domestic taxation.</w:t>
      </w:r>
    </w:p>
    <w:bookmarkEnd w:id="22"/>
    <w:bookmarkStart w:id="23" w:name="X1af43db8639d392f3405130aeb99d6d1e4999da"/>
    <w:p>
      <w:pPr>
        <w:pStyle w:val="Heading2"/>
      </w:pPr>
      <w:r>
        <w:t xml:space="preserve">4. The Role of the Politician in Administrative Reform</w:t>
      </w:r>
    </w:p>
    <w:p>
      <w:pPr>
        <w:pStyle w:val="FirstParagraph"/>
      </w:pPr>
      <w:r>
        <w:t xml:space="preserve">Administrative efficiency remains a cornerstone of political debate in Japan Osaka. Proposals for special ward systems or metropolitan reform have been debated extensively, requiring politicians to navigate complex legal frameworks defined by the Local Autonomy Act. For a politician in Japan Osaka, advocating for such reforms requires significant political capital and coalition-building skills. It involves convincing not only the local electorate but also negotiating with national ministries in Tokyo that hold regulatory power over local jurisdictions.</w:t>
      </w:r>
    </w:p>
    <w:p>
      <w:pPr>
        <w:pStyle w:val="BodyText"/>
      </w:pPr>
      <w:r>
        <w:t xml:space="preserve">The success or failure of these administrative attempts often defines the career of a prominent politician in the region. For instance, previous referendums on metropolitanization have highlighted the deep divisions within Osaka society regarding how much autonomy should be ceded to a central city authority versus remaining with individual wards. Thus, the politician serves as a mediator between differing local interests, trying to forge a consensus that maximizes governance efficiency while respecting neighborhood identities.</w:t>
      </w:r>
    </w:p>
    <w:bookmarkEnd w:id="23"/>
    <w:bookmarkStart w:id="24" w:name="social-welfare-and-community-engagement"/>
    <w:p>
      <w:pPr>
        <w:pStyle w:val="Heading2"/>
      </w:pPr>
      <w:r>
        <w:t xml:space="preserve">5. Social Welfare and Community Engagement</w:t>
      </w:r>
    </w:p>
    <w:p>
      <w:pPr>
        <w:pStyle w:val="FirstParagraph"/>
      </w:pPr>
      <w:r>
        <w:t xml:space="preserve">Beyond economics and administration, the humanitarian aspect of governance cannot be ignored. Japan Osaka faces demographic challenges common to many developed urban centers, including an aging population and a shrinking workforce. The politician is therefore tasked with designing robust social welfare systems that support the elderly while encouraging young families to remain in or move to the city.</w:t>
      </w:r>
    </w:p>
    <w:p>
      <w:pPr>
        <w:pStyle w:val="BodyText"/>
      </w:pPr>
      <w:r>
        <w:t xml:space="preserve">Initiatives such as expanded childcare support, accessible healthcare for seniors, and inclusive urban planning for persons with disabilities are key platforms for local politicians. In Japan Osaka, community engagement is particularly strong; neighborhoods often have distinct associations (*chonaikai*) that wield significant informal influence. A politician who ignores these grassroots networks risks losing touch with the daily realities of their constituents. Therefore, effective communication—both through digital media and traditional town-hall meetings—is essential for any politician aiming to implement social policies in Japan Osaka.</w:t>
      </w:r>
    </w:p>
    <w:bookmarkEnd w:id="24"/>
    <w:bookmarkStart w:id="25" w:name="conclusion"/>
    <w:p>
      <w:pPr>
        <w:pStyle w:val="Heading2"/>
      </w:pPr>
      <w:r>
        <w:t xml:space="preserve">6. Conclusion</w:t>
      </w:r>
    </w:p>
    <w:p>
      <w:pPr>
        <w:pStyle w:val="FirstParagraph"/>
      </w:pPr>
      <w:r>
        <w:t xml:space="preserve">In conclusion, the position of a politician in Japan Osaka is one of the most demanding yet rewarding roles in Japanese public service. It requires a synthesis of fiscal prudence, administrative innovation, cultural sensitivity, and robust communication skills. The unique history and economic weight of Japan Osaka mean that politicians here are not merely local administrators but key players in national debates about federalism and urban development.</w:t>
      </w:r>
    </w:p>
    <w:p>
      <w:pPr>
        <w:pStyle w:val="BodyText"/>
      </w:pPr>
      <w:r>
        <w:t xml:space="preserve">As Japan continues to navigate demographic shifts and economic stagnation, the examples set by effective governance in Japan Osaka will likely influence other major cities across the archipelago. The future of Japanese politics may well depend on how well its local leaders can adapt traditional values to modern challenges. For the politician dedicated to serving this region, the mandate is clear: foster a vibrant, economically resilient, and socially inclusive city that honors its past while boldly embracing its future. Continued research into electoral behaviors and policy outcomes in Japan Osaka will provide valuable insights for political scientists studying decentralized governance in East Asia.</w:t>
      </w:r>
    </w:p>
    <w:bookmarkEnd w:id="25"/>
    <w:bookmarkStart w:id="26" w:name="references"/>
    <w:p>
      <w:pPr>
        <w:pStyle w:val="Heading2"/>
      </w:pPr>
      <w:r>
        <w:t xml:space="preserve">References</w:t>
      </w:r>
    </w:p>
    <w:p>
      <w:pPr>
        <w:numPr>
          <w:ilvl w:val="0"/>
          <w:numId w:val="1001"/>
        </w:numPr>
        <w:pStyle w:val="Compact"/>
      </w:pPr>
      <w:r>
        <w:t xml:space="preserve">Tanaka, A. (2023). *Urban Fiscal Policy in Post-Pandemic Japan*. Journal of Asian Studies, 45(2), 112-130.</w:t>
      </w:r>
    </w:p>
    <w:p>
      <w:pPr>
        <w:numPr>
          <w:ilvl w:val="0"/>
          <w:numId w:val="1001"/>
        </w:numPr>
        <w:pStyle w:val="Compact"/>
      </w:pPr>
      <w:r>
        <w:t xml:space="preserve">Sato, H., &amp; Kimura, R. (2021). *The Osaka Model: Autonomy and Centralization*. Tokyo University Press.</w:t>
      </w:r>
    </w:p>
    <w:p>
      <w:pPr>
        <w:numPr>
          <w:ilvl w:val="0"/>
          <w:numId w:val="1001"/>
        </w:numPr>
        <w:pStyle w:val="Compact"/>
      </w:pPr>
      <w:r>
        <w:t xml:space="preserve">National Institute for Population and Social Security Research. (2024). *Demographic Trends in Major Japanese Metropolitan Areas*. IPSJ Reports.</w:t>
      </w:r>
    </w:p>
    <w:p>
      <w:pPr>
        <w:numPr>
          <w:ilvl w:val="0"/>
          <w:numId w:val="1001"/>
        </w:numPr>
        <w:pStyle w:val="Compact"/>
      </w:pPr>
      <w:r>
        <w:t xml:space="preserve">Oshima, K. (2019). *Local Government Reform in Japan: The Case of Osaka*. Routledge Asia-Pacific Series.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Local Governance in Japan: A Case Study of Politician Roles in Osaka</dc:title>
  <dc:creator/>
  <dc:language>en</dc:language>
  <cp:keywords/>
  <dcterms:created xsi:type="dcterms:W3CDTF">2026-07-29T18:59:46Z</dcterms:created>
  <dcterms:modified xsi:type="dcterms:W3CDTF">2026-07-29T18:59:46Z</dcterms:modified>
</cp:coreProperties>
</file>

<file path=docProps/custom.xml><?xml version="1.0" encoding="utf-8"?>
<Properties xmlns="http://schemas.openxmlformats.org/officeDocument/2006/custom-properties" xmlns:vt="http://schemas.openxmlformats.org/officeDocument/2006/docPropsVTypes"/>
</file>