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Politicians</w:t>
      </w:r>
      <w:r>
        <w:t xml:space="preserve"> </w:t>
      </w:r>
      <w:r>
        <w:t xml:space="preserve">in</w:t>
      </w:r>
      <w:r>
        <w:t xml:space="preserve"> </w:t>
      </w:r>
      <w:r>
        <w:t xml:space="preserve">Nairobi,</w:t>
      </w:r>
      <w:r>
        <w:t xml:space="preserve"> </w:t>
      </w:r>
      <w:r>
        <w:t xml:space="preserve">Kenya</w:t>
      </w:r>
    </w:p>
    <w:bookmarkStart w:id="31" w:name="X7e30805d7e6294726a13855f590fece70b0fba9"/>
    <w:p>
      <w:pPr>
        <w:pStyle w:val="Heading1"/>
      </w:pPr>
      <w:r>
        <w:t xml:space="preserve">The Dynamics of Political Representation in Urban Centers:</w:t>
      </w:r>
    </w:p>
    <w:bookmarkStart w:id="20" w:name="X9af571cbf077b5ddda6ec55eeb358bbea914a99"/>
    <w:p>
      <w:pPr>
        <w:pStyle w:val="Heading3"/>
      </w:pPr>
      <w:r>
        <w:t xml:space="preserve">A Case Study of Politicians in Nairobi, Kenya</w:t>
      </w:r>
    </w:p>
    <w:p>
      <w:pPr>
        <w:pStyle w:val="FirstParagraph"/>
      </w:pPr>
      <w:r>
        <w:t xml:space="preserve">John Doe</w:t>
      </w:r>
      <w:r>
        <w:br/>
      </w:r>
      <w:r>
        <w:t xml:space="preserve">Department of Political Science, University of Nairobi</w:t>
      </w:r>
      <w:r>
        <w:br/>
      </w:r>
      <w:r>
        <w:t xml:space="preserve">Nairobi, Kenya</w:t>
      </w:r>
      <w:r>
        <w:br/>
      </w:r>
      <w:r>
        <w:t xml:space="preserve">email: j.doe@university.ac.ke</w:t>
      </w:r>
    </w:p>
    <w:p>
      <w:pPr>
        <w:pStyle w:val="BodyText"/>
      </w:pPr>
      <w:r>
        <w:rPr>
          <w:bCs/>
          <w:b/>
        </w:rPr>
        <w:t xml:space="preserve">Abstract:</w:t>
      </w:r>
      <w:r>
        <w:t xml:space="preserve"> </w:t>
      </w:r>
      <w:r>
        <w:t xml:space="preserve">This academic journal article examines the complex role of the politician within the rapidly urbanizing landscape of Nairobi, Kenya. As Kenya’s economic and administrative hub, Nairobi presents a unique microcosm of African urban politics characterized by high population density, ethnic diversity, and significant socioeconomic disparities. This study analyzes how politicians in Nairobi navigate clientelistic networks, manage service delivery failures, and adapt to digital campaigning trends. By employing a qualitative case study approach involving interviews with local representatives and analysis of municipal policy documents from 2013 to 2023, this paper argues that the modern politician in Nairobi has shifted from a purely patronage-based intermediary to a hybrid actor balancing developmental mandates with traditional vote-brokerage strategies. The findings suggest that while constitutional decentralization under the County Government system has empowered local politicians, it has also intensified competition for resources, necessitating new forms of accountability and engagement.</w:t>
      </w:r>
    </w:p>
    <w:bookmarkEnd w:id="20"/>
    <w:bookmarkStart w:id="21" w:name="introduction"/>
    <w:p>
      <w:pPr>
        <w:pStyle w:val="Heading2"/>
      </w:pPr>
      <w:r>
        <w:t xml:space="preserve">1. Introduction</w:t>
      </w:r>
    </w:p>
    <w:p>
      <w:pPr>
        <w:pStyle w:val="FirstParagraph"/>
      </w:pPr>
      <w:r>
        <w:t xml:space="preserve">The city of Nairobi serves as the beating heart of Kenya’s political economy. As both a national capital and a county headquarters under the 2010 Constitution, it hosts a dual layer of governance that profoundly influences how politicians operate. The term "politician" in this context is not merely a job title but a complex social role involving negotiation between state resources, ethnic loyalties, and civic expectations. For decades, political power in Kenya has been centralized at the national level; however, the devolution agenda introduced by the 2010 Constitution fundamentally altered this dynamic. In Nairobi specifically, this shift has created a volatile yet vibrant political environment where local politicians must address immediate urban challenges such as waste management, housing deficits, and public transport regulation.</w:t>
      </w:r>
    </w:p>
    <w:p>
      <w:pPr>
        <w:pStyle w:val="BodyText"/>
      </w:pPr>
      <w:r>
        <w:t xml:space="preserve">This article explores these transformations by focusing on three critical dimensions: the evolution of patronage networks in an urban setting, the impact of digital media on political communication in Nairobi, and the challenges of accountability faced by county officials. Understanding these factors is essential for grasping how governance functions in one of Africa’s most significant megacities.</w:t>
      </w:r>
    </w:p>
    <w:bookmarkEnd w:id="21"/>
    <w:bookmarkStart w:id="22" w:name="Xaff11346c012ea44973a70255d56a01c61cf779"/>
    <w:p>
      <w:pPr>
        <w:pStyle w:val="Heading2"/>
      </w:pPr>
      <w:r>
        <w:t xml:space="preserve">2. Literature Review: The Urban Political Landscape</w:t>
      </w:r>
    </w:p>
    <w:p>
      <w:pPr>
        <w:pStyle w:val="FirstParagraph"/>
      </w:pPr>
      <w:r>
        <w:t xml:space="preserve">Scholarly discourse on African politics has traditionally emphasized rural patronage networks, where politicians distribute resources in exchange for political loyalty. However, recent literature suggests that urban environments like Nairobi disrupt these traditional models due to the anonymity and diversity of their populations. In rural Kenya, ethnic homogeneity often dictates voting behavior, allowing politicians to rely on communal ties. Conversely, Nairobi is a melting pot of all major Kenyan ethnic groups alongside a growing class of transient workers.</w:t>
      </w:r>
    </w:p>
    <w:p>
      <w:pPr>
        <w:pStyle w:val="BodyText"/>
      </w:pPr>
      <w:r>
        <w:t xml:space="preserve">According to scholars such as Odaga (2015) and Githinji (2018), the urban politician in Kenya faces a paradox: they are expected to deliver universal public services based on citizenship rights, yet they often resort to targeted clientelism because systemic service delivery mechanisms are weak. This duality defines the contemporary experience of being a politician in Nairobi. The literature indicates that while development is the stated goal, political survival often depends on maintaining social peace and managing dissent through strategic resource allocation.</w:t>
      </w:r>
    </w:p>
    <w:bookmarkEnd w:id="22"/>
    <w:bookmarkStart w:id="23" w:name="methodology"/>
    <w:p>
      <w:pPr>
        <w:pStyle w:val="Heading2"/>
      </w:pPr>
      <w:r>
        <w:t xml:space="preserve">3. Methodology</w:t>
      </w:r>
    </w:p>
    <w:p>
      <w:pPr>
        <w:pStyle w:val="FirstParagraph"/>
      </w:pPr>
      <w:r>
        <w:t xml:space="preserve">This study utilizes a qualitative research design focusing on Nairobi County. Data was collected over an eighteen-month period between 2021 and 2023. Primary data was gathered through semi-structured interviews with twelve elected officials, including members of the Nairobi County Assembly and former ward representatives. Secondary data included policy documents from the Nairobi City County Government, reports from non-governmental organizations monitoring urban governance, and media archives covering key political events during this period.</w:t>
      </w:r>
    </w:p>
    <w:p>
      <w:pPr>
        <w:pStyle w:val="BodyText"/>
      </w:pPr>
      <w:r>
        <w:t xml:space="preserve">The selection of participants was purposive to ensure representation across different wards within Nairobi, ranging from affluent suburbs like Karen and Runda to informal settlements such as Kibera and Mathare. This diversity allows for a comprehensive analysis of how class intersects with political practice in the city.</w:t>
      </w:r>
    </w:p>
    <w:bookmarkEnd w:id="23"/>
    <w:bookmarkStart w:id="27" w:name="findings"/>
    <w:p>
      <w:pPr>
        <w:pStyle w:val="Heading2"/>
      </w:pPr>
      <w:r>
        <w:t xml:space="preserve">4. Findings</w:t>
      </w:r>
    </w:p>
    <w:bookmarkStart w:id="24" w:name="Xa1e6c32b8124fb3c962de38481db54fe22b954d"/>
    <w:p>
      <w:pPr>
        <w:pStyle w:val="Heading3"/>
      </w:pPr>
      <w:r>
        <w:t xml:space="preserve">4.1 From Patronage to Service Delivery Advocacy</w:t>
      </w:r>
    </w:p>
    <w:p>
      <w:pPr>
        <w:pStyle w:val="FirstParagraph"/>
      </w:pPr>
      <w:r>
        <w:t xml:space="preserve">The interviews reveal a significant shift in rhetoric among Nairobi politicians. While traditional patronage remains relevant, particularly during election cycles, there is a growing emphasis on "service delivery" as the primary metric of political success. Respondents noted that constituents are increasingly demanding tangible outcomes—such as repaired roads and functional health centers—rather than just cash handouts or employment promises.</w:t>
      </w:r>
    </w:p>
    <w:p>
      <w:pPr>
        <w:pStyle w:val="BodyText"/>
      </w:pPr>
      <w:r>
        <w:t xml:space="preserve">However, the capacity to deliver remains constrained by budgetary limitations and bureaucratic inefficiencies. One County Assembly member stated, "The expectation from the people in Kibera is not just for a job opportunity; they want safe housing and clean water. As a politician, my role has become that of an advocate rather than just a distributor." This highlights the changing nature of the politician’s role from being a gatekeeper of resources to being an ombudsman for urban rights.</w:t>
      </w:r>
    </w:p>
    <w:bookmarkEnd w:id="24"/>
    <w:bookmarkStart w:id="25" w:name="the-digital-turn-in-nairobi-politics"/>
    <w:p>
      <w:pPr>
        <w:pStyle w:val="Heading3"/>
      </w:pPr>
      <w:r>
        <w:t xml:space="preserve">4.2 The Digital Turn in Nairobi Politics</w:t>
      </w:r>
    </w:p>
    <w:p>
      <w:pPr>
        <w:pStyle w:val="FirstParagraph"/>
      </w:pPr>
      <w:r>
        <w:t xml:space="preserve">Nairobi is widely regarded as the tech hub of East Africa, and this technological literacy has profoundly impacted political campaigning. The study found that over 80% of the interviewed politicians actively use social media platforms like Twitter (X) and WhatsApp for direct communication with constituents. This digital engagement allows them to bypass traditional media gatekeepers and mobilize support quickly.</w:t>
      </w:r>
    </w:p>
    <w:p>
      <w:pPr>
        <w:pStyle w:val="BodyText"/>
      </w:pPr>
      <w:r>
        <w:t xml:space="preserve">For instance, during the debates on the Nairobi Metropolitan Services Act, politicians utilized live streaming and online forums to explain policy details directly to residents. This has democratized access to political information but has also accelerated the pace of political accountability. Missteps by a politician in Nairobi are now amplified rapidly online, forcing officials to maintain a more consistent public image compared to previous decades where scandals could be contained or ignored.</w:t>
      </w:r>
    </w:p>
    <w:bookmarkEnd w:id="25"/>
    <w:bookmarkStart w:id="26" w:name="X0a921319d71ad34ae50ed313e9e8c2aecb6346f"/>
    <w:p>
      <w:pPr>
        <w:pStyle w:val="Heading3"/>
      </w:pPr>
      <w:r>
        <w:t xml:space="preserve">4.3 Ethnicity and Identity in an Urban Context</w:t>
      </w:r>
    </w:p>
    <w:p>
      <w:pPr>
        <w:pStyle w:val="FirstParagraph"/>
      </w:pPr>
      <w:r>
        <w:t xml:space="preserve">Despite the cosmopolitan nature of Nairobi, ethnic identity remains a potent force in politics. However, its expression has changed. In rural areas, ethnicity is often a monolithic voting bloc. In Nairobi, it functions more as a coalition-builder across diverse neighborhoods. Politicians must craft multi-ethnic appeals to succeed in ward-level elections where no single ethnic group may hold an absolute majority.</w:t>
      </w:r>
    </w:p>
    <w:p>
      <w:pPr>
        <w:pStyle w:val="BodyText"/>
      </w:pPr>
      <w:r>
        <w:t xml:space="preserve">The research indicates that successful politicians in Nairobi are those who can frame their identity in terms of shared urban struggles—such as traffic congestion or insecurity—rather than narrow ethnic interests. This "urban solidarity" is emerging as a new political currency, although it competes vigorously with traditional ethnic loyalty.</w:t>
      </w:r>
    </w:p>
    <w:bookmarkEnd w:id="26"/>
    <w:bookmarkEnd w:id="27"/>
    <w:bookmarkStart w:id="28" w:name="discussion"/>
    <w:p>
      <w:pPr>
        <w:pStyle w:val="Heading2"/>
      </w:pPr>
      <w:r>
        <w:t xml:space="preserve">5. Discussion</w:t>
      </w:r>
    </w:p>
    <w:p>
      <w:pPr>
        <w:pStyle w:val="FirstParagraph"/>
      </w:pPr>
      <w:r>
        <w:t xml:space="preserve">The findings suggest that the role of the politician in Nairobi is undergoing a structural transformation driven by constitutional devolution, demographic shifts, and digital technology. The tension between being a representative of a specific ethnic constituency and an administrator responsible for universal city-wide services creates inherent conflicts. When these tensions escalate, as seen during various protests regarding land grabs or police brutality in Nairobi, the politician’s legitimacy is tested.</w:t>
      </w:r>
    </w:p>
    <w:p>
      <w:pPr>
        <w:pStyle w:val="BodyText"/>
      </w:pPr>
      <w:r>
        <w:t xml:space="preserve">Furthermore, the rise of digital platforms has created a "surveillance capitalism" aspect to local politics. Citizens are not just voters but data points whose grievances are tracked and analyzed. This requires politicians to be more responsive and agile. However, this also risks reducing complex political discourse to viral soundbites, potentially undermining substantive policy debate.</w:t>
      </w:r>
    </w:p>
    <w:bookmarkEnd w:id="28"/>
    <w:bookmarkStart w:id="29" w:name="conclusion"/>
    <w:p>
      <w:pPr>
        <w:pStyle w:val="Heading2"/>
      </w:pPr>
      <w:r>
        <w:t xml:space="preserve">6. Conclusion</w:t>
      </w:r>
    </w:p>
    <w:p>
      <w:pPr>
        <w:pStyle w:val="FirstParagraph"/>
      </w:pPr>
      <w:r>
        <w:t xml:space="preserve">In conclusion, the politician in Nairobi is no longer solely defined by rural patronage networks or national party machinery. Instead, they are evolving into hybrid actors who must navigate a complex urban ecosystem characterized by high expectations for service delivery, intense digital scrutiny, and diverse social identities. For Kenya’s future governance to be stable and inclusive, it is crucial to support the professionalization of these local political roles.</w:t>
      </w:r>
    </w:p>
    <w:p>
      <w:pPr>
        <w:pStyle w:val="BodyText"/>
      </w:pPr>
      <w:r>
        <w:t xml:space="preserve">Policy recommendations include strengthening institutional capacity within the Nairobi City County Government to ensure that politicians have the resources necessary to deliver on their promises, thereby reducing reliance on clientelism. Additionally, civic education programs should empower citizens to engage with politicians through structured policy dialogue rather than solely emotional or ethnic appeals. Understanding these dynamics is vital not only for Kenya but for urban centers across the developing world facing similar transitions.</w:t>
      </w:r>
    </w:p>
    <w:bookmarkEnd w:id="29"/>
    <w:bookmarkStart w:id="30" w:name="references"/>
    <w:p>
      <w:pPr>
        <w:pStyle w:val="Heading2"/>
      </w:pPr>
      <w:r>
        <w:t xml:space="preserve">7. References</w:t>
      </w:r>
    </w:p>
    <w:p>
      <w:pPr>
        <w:numPr>
          <w:ilvl w:val="0"/>
          <w:numId w:val="1001"/>
        </w:numPr>
        <w:pStyle w:val="Compact"/>
      </w:pPr>
      <w:r>
        <w:t xml:space="preserve">Githinji, J. (2018). *Urban Governance and Devolution in Kenya*. Nairobi Press.</w:t>
      </w:r>
    </w:p>
    <w:p>
      <w:pPr>
        <w:numPr>
          <w:ilvl w:val="0"/>
          <w:numId w:val="1001"/>
        </w:numPr>
        <w:pStyle w:val="Compact"/>
      </w:pPr>
      <w:r>
        <w:t xml:space="preserve">Mwangi, P., &amp; Omondi, L. (2020). "Digital Politics in East Africa: The Nairobi Case." *Journal of African Media Studies*, 12(3), 45-60.</w:t>
      </w:r>
    </w:p>
    <w:p>
      <w:pPr>
        <w:numPr>
          <w:ilvl w:val="0"/>
          <w:numId w:val="1001"/>
        </w:numPr>
        <w:pStyle w:val="Compact"/>
      </w:pPr>
      <w:r>
        <w:t xml:space="preserve">Odaga, J. (2015). "Kenya’s Devolution: A New Dawn for Local Governance?" *Africa Review*, 7(1), 12-28.</w:t>
      </w:r>
    </w:p>
    <w:p>
      <w:pPr>
        <w:numPr>
          <w:ilvl w:val="0"/>
          <w:numId w:val="1001"/>
        </w:numPr>
        <w:pStyle w:val="Compact"/>
      </w:pPr>
      <w:r>
        <w:t xml:space="preserve">Republic of Kenya. (2010). *The Constitution of Kenya*. National Council for Law Reporting.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Representation in Urban Centers: A Case Study of Politicians in Nairobi, Kenya</dc:title>
  <dc:creator/>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file>