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Authority</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Modern</w:t>
      </w:r>
      <w:r>
        <w:t xml:space="preserve"> </w:t>
      </w:r>
      <w:r>
        <w:t xml:space="preserve">Politician</w:t>
      </w:r>
    </w:p>
    <w:bookmarkStart w:id="28" w:name="X55c2058c9b49a3b806cfd73f56365be051a6b52"/>
    <w:p>
      <w:pPr>
        <w:pStyle w:val="Heading1"/>
      </w:pPr>
      <w:r>
        <w:t xml:space="preserve">The Evolution of Political Authority in Mexico City: A Critical Analysis of the Modern Politician</w:t>
      </w:r>
    </w:p>
    <w:p>
      <w:pPr>
        <w:pStyle w:val="FirstParagraph"/>
      </w:pPr>
      <w:r>
        <w:rPr>
          <w:bCs/>
          <w:b/>
        </w:rPr>
        <w:t xml:space="preserve">Author:</w:t>
      </w:r>
      <w:r>
        <w:br/>
      </w:r>
      <w:r>
        <w:t xml:space="preserve">Juan Carlos Ramírez</w:t>
      </w:r>
      <w:r>
        <w:br/>
      </w:r>
      <w:r>
        <w:t xml:space="preserve">Institute for Urban Political Studies, National Autonomous University of Mexico (UNAM)</w:t>
      </w:r>
      <w:r>
        <w:br/>
      </w:r>
      <w:r>
        <w:t xml:space="preserve">Email: j.ramirez@instituto.unam.mx</w:t>
      </w:r>
    </w:p>
    <w:bookmarkStart w:id="20" w:name="abstract"/>
    <w:p>
      <w:pPr>
        <w:pStyle w:val="Heading3"/>
      </w:pPr>
      <w:r>
        <w:t xml:space="preserve">Abstract</w:t>
      </w:r>
    </w:p>
    <w:p>
      <w:pPr>
        <w:pStyle w:val="FirstParagraph"/>
      </w:pPr>
      <w:r>
        <w:t xml:space="preserve">This article examines the transformative role of the politician within the unique socio-political landscape of Mexico City. As the capital and a federal entity with distinct constitutional powers, Mexico City presents a complex case study for understanding contemporary democratic engagement in Latin America. By analyzing historical shifts from centralized governance to autonomous political structures, this paper argues that the modern Mexican politician has evolved from an administrative appointee to a contested agent of social mobilization. The study employs qualitative analysis of recent municipal policies and electoral data to highlight the challenges faced by politicians in addressing systemic issues such as corruption, inequality, and public safety. The findings suggest that while institutional frameworks have strengthened, the legitimacy of the politician remains contingent upon their ability to navigate the intense scrutiny of an increasingly politicized civil society in Mexico City.</w:t>
      </w:r>
    </w:p>
    <w:bookmarkEnd w:id="20"/>
    <w:bookmarkStart w:id="21" w:name="introduction"/>
    <w:p>
      <w:pPr>
        <w:pStyle w:val="Heading2"/>
      </w:pPr>
      <w:r>
        <w:t xml:space="preserve">1. Introduction</w:t>
      </w:r>
    </w:p>
    <w:p>
      <w:pPr>
        <w:pStyle w:val="FirstParagraph"/>
      </w:pPr>
      <w:r>
        <w:t xml:space="preserve">The political geography of Mexico has undergone profound changes in recent decades, none more significant than the transformation of its capital. Historically governed directly by the President of the Republic, Mexico City was devoid of local democratic accountability until constitutional reforms in 1987 and later in 2016 granted it greater autonomy. This shift redefined the role of the</w:t>
      </w:r>
      <w:r>
        <w:t xml:space="preserve"> </w:t>
      </w:r>
      <w:r>
        <w:rPr>
          <w:bCs/>
          <w:b/>
        </w:rPr>
        <w:t xml:space="preserve">politician</w:t>
      </w:r>
      <w:r>
        <w:t xml:space="preserve">, shifting them from mere bureaucrats to elected representatives with substantial legislative power. Today, Mexico City stands as a critical laboratory for political innovation and conflict, reflecting broader trends in global urban governance.</w:t>
      </w:r>
    </w:p>
    <w:p>
      <w:pPr>
        <w:pStyle w:val="BodyText"/>
      </w:pPr>
      <w:r>
        <w:t xml:space="preserve">The purpose of this article is to critically assess how the identity and function of the politician have adapted within this specific context. In Mexico City, the</w:t>
      </w:r>
      <w:r>
        <w:t xml:space="preserve"> </w:t>
      </w:r>
      <w:r>
        <w:rPr>
          <w:bCs/>
          <w:b/>
        </w:rPr>
        <w:t xml:space="preserve">politician</w:t>
      </w:r>
      <w:r>
        <w:t xml:space="preserve"> </w:t>
      </w:r>
      <w:r>
        <w:t xml:space="preserve">is not merely an administrator of services but a central figure in ongoing debates regarding social justice, environmental sustainability, and urban development. This paper explores these dynamics through three lenses: historical institutionalization, public perception and legitimacy, and the impact of digital media on political communication.</w:t>
      </w:r>
    </w:p>
    <w:bookmarkEnd w:id="21"/>
    <w:bookmarkStart w:id="22" w:name="X9f52b99670e7231be91e262ca47f44577eba3ad"/>
    <w:p>
      <w:pPr>
        <w:pStyle w:val="Heading2"/>
      </w:pPr>
      <w:r>
        <w:t xml:space="preserve">2. Historical Context: From Centralization to Autonomy</w:t>
      </w:r>
    </w:p>
    <w:p>
      <w:pPr>
        <w:pStyle w:val="FirstParagraph"/>
      </w:pPr>
      <w:r>
        <w:t xml:space="preserve">To understand the current state of politics in Mexico City, one must examine its historical trajectory. For over a century following independence, Mexico was governed as a highly centralized state where the capital was an extension of federal power. The position of the Head of Government (Jefe de Gobierno) was initially an appointee, limiting their accountability to local constituents. However, following decades of social unrest and demands for democracy, particularly in the late 1980s and early 2000s, significant reforms were enacted.</w:t>
      </w:r>
    </w:p>
    <w:p>
      <w:pPr>
        <w:pStyle w:val="BodyText"/>
      </w:pPr>
      <w:r>
        <w:t xml:space="preserve">The election of Andrés Manuel López Obrador as the first Head of Government in 20oO marked a turning point. His tenure demonstrated the potential for local</w:t>
      </w:r>
      <w:r>
        <w:t xml:space="preserve"> </w:t>
      </w:r>
      <w:r>
        <w:rPr>
          <w:bCs/>
          <w:b/>
        </w:rPr>
        <w:t xml:space="preserve">politician</w:t>
      </w:r>
      <w:r>
        <w:t xml:space="preserve">s to implement radical social programs and challenge federal narratives. This era established a precedent where the</w:t>
      </w:r>
      <w:r>
        <w:t xml:space="preserve"> </w:t>
      </w:r>
      <w:r>
        <w:rPr>
          <w:bCs/>
          <w:b/>
        </w:rPr>
        <w:t xml:space="preserve">politician</w:t>
      </w:r>
      <w:r>
        <w:t xml:space="preserve"> </w:t>
      </w:r>
      <w:r>
        <w:t xml:space="preserve">in Mexico City could serve as a national political platform, elevating local issues to national prominence. Subsequent administrations have continued this trend, although with varying degrees of ideological alignment between state and federal governments, creating frequent political friction that defines the contemporary landscape.</w:t>
      </w:r>
    </w:p>
    <w:bookmarkEnd w:id="22"/>
    <w:bookmarkStart w:id="23" w:name="X1ab1b96bf3e5b56a59c045f72c17943f973144e"/>
    <w:p>
      <w:pPr>
        <w:pStyle w:val="Heading2"/>
      </w:pPr>
      <w:r>
        <w:t xml:space="preserve">3. The Modern Politician: Challenges of Governance</w:t>
      </w:r>
    </w:p>
    <w:p>
      <w:pPr>
        <w:pStyle w:val="FirstParagraph"/>
      </w:pPr>
      <w:r>
        <w:t xml:space="preserve">In present-day Mexico City, the</w:t>
      </w:r>
      <w:r>
        <w:t xml:space="preserve"> </w:t>
      </w:r>
      <w:r>
        <w:rPr>
          <w:bCs/>
          <w:b/>
        </w:rPr>
        <w:t xml:space="preserve">politician</w:t>
      </w:r>
      <w:r>
        <w:t xml:space="preserve"> </w:t>
      </w:r>
      <w:r>
        <w:t xml:space="preserve">faces a myriad of challenges that test their efficacy and legitimacy. The city is characterized by stark socioeconomic inequalities, where affluent neighborhoods coexist with marginalized settlements lacking basic infrastructure. Consequently, the demands placed on the</w:t>
      </w:r>
      <w:r>
        <w:t xml:space="preserve"> </w:t>
      </w:r>
      <w:r>
        <w:rPr>
          <w:bCs/>
          <w:b/>
        </w:rPr>
        <w:t xml:space="preserve">politician</w:t>
      </w:r>
      <w:r>
        <w:t xml:space="preserve"> </w:t>
      </w:r>
      <w:r>
        <w:t xml:space="preserve">are immense. They must balance budget constraints with high expectations for public services, including transportation, education, healthcare, and security.</w:t>
      </w:r>
    </w:p>
    <w:p>
      <w:pPr>
        <w:pStyle w:val="BodyText"/>
      </w:pPr>
      <w:r>
        <w:t xml:space="preserve">One of the most pressing issues is public safety. High rates of crime and organized violence have forced politicians to adopt stringent security protocols while navigating human rights concerns. Critics argue that some political strategies prioritize short-term electoral gains over long-term structural solutions. Furthermore, corruption remains a pervasive issue in Mexican politics generally, but it is particularly scrutinized in Mexico City due to the high visibility of government actions. The</w:t>
      </w:r>
      <w:r>
        <w:t xml:space="preserve"> </w:t>
      </w:r>
      <w:r>
        <w:rPr>
          <w:bCs/>
          <w:b/>
        </w:rPr>
        <w:t xml:space="preserve">politician</w:t>
      </w:r>
      <w:r>
        <w:t xml:space="preserve"> </w:t>
      </w:r>
      <w:r>
        <w:t xml:space="preserve">must therefore operate under a microscope, where any misstep can lead to significant public backlash and loss of trust.</w:t>
      </w:r>
    </w:p>
    <w:bookmarkEnd w:id="23"/>
    <w:bookmarkStart w:id="24" w:name="public-perception-and-civic-engagement"/>
    <w:p>
      <w:pPr>
        <w:pStyle w:val="Heading2"/>
      </w:pPr>
      <w:r>
        <w:t xml:space="preserve">4. Public Perception and Civic Engagement</w:t>
      </w:r>
    </w:p>
    <w:p>
      <w:pPr>
        <w:pStyle w:val="FirstParagraph"/>
      </w:pPr>
      <w:r>
        <w:t xml:space="preserve">The relationship between the</w:t>
      </w:r>
      <w:r>
        <w:t xml:space="preserve"> </w:t>
      </w:r>
      <w:r>
        <w:rPr>
          <w:bCs/>
          <w:b/>
        </w:rPr>
        <w:t xml:space="preserve">politician</w:t>
      </w:r>
      <w:r>
        <w:t xml:space="preserve">s of Mexico City and its citizens has evolved significantly. Historically, voter apathy was common due to a lack of perceived choice or influence. However, recent years have seen a surge in civic engagement. Social movements related to gender violence, environmental protection, and indigenous rights have actively engaged with local political structures in Mexico City.</w:t>
      </w:r>
    </w:p>
    <w:p>
      <w:pPr>
        <w:pStyle w:val="BodyText"/>
      </w:pPr>
      <w:r>
        <w:t xml:space="preserve">This heightened activism has compelled the</w:t>
      </w:r>
      <w:r>
        <w:t xml:space="preserve"> </w:t>
      </w:r>
      <w:r>
        <w:rPr>
          <w:bCs/>
          <w:b/>
        </w:rPr>
        <w:t xml:space="preserve">politician</w:t>
      </w:r>
      <w:r>
        <w:t xml:space="preserve"> </w:t>
      </w:r>
      <w:r>
        <w:t xml:space="preserve">to adopt more participatory governance models. Initiatives such as participatory budgeting, where citizens directly decide how a portion of the municipal budget is spent, exemplify this shift. While these initiatives enhance democratic participation, they also complicate decision-making processes and expose</w:t>
      </w:r>
      <w:r>
        <w:t xml:space="preserve"> </w:t>
      </w:r>
      <w:r>
        <w:rPr>
          <w:bCs/>
          <w:b/>
        </w:rPr>
        <w:t xml:space="preserve">politician</w:t>
      </w:r>
      <w:r>
        <w:t xml:space="preserve">s to direct accountability from organized civil society groups. The success or failure of these policies often determines the electoral fortunes of local leaders, making adaptability a crucial trait for any contemporary</w:t>
      </w:r>
      <w:r>
        <w:t xml:space="preserve"> </w:t>
      </w:r>
      <w:r>
        <w:rPr>
          <w:bCs/>
          <w:b/>
        </w:rPr>
        <w:t xml:space="preserve">politician</w:t>
      </w:r>
      <w:r>
        <w:t xml:space="preserve">.</w:t>
      </w:r>
    </w:p>
    <w:bookmarkEnd w:id="24"/>
    <w:bookmarkStart w:id="25" w:name="X26719e535fee43fa8a41db0205f103856d9cf0f"/>
    <w:p>
      <w:pPr>
        <w:pStyle w:val="Heading2"/>
      </w:pPr>
      <w:r>
        <w:t xml:space="preserve">5. The Digital Age and Political Communication</w:t>
      </w:r>
    </w:p>
    <w:p>
      <w:pPr>
        <w:pStyle w:val="FirstParagraph"/>
      </w:pPr>
      <w:r>
        <w:t xml:space="preserve">The rise of digital media has further transformed the role of the</w:t>
      </w:r>
      <w:r>
        <w:t xml:space="preserve"> </w:t>
      </w:r>
      <w:r>
        <w:rPr>
          <w:bCs/>
          <w:b/>
        </w:rPr>
        <w:t xml:space="preserve">politician</w:t>
      </w:r>
      <w:r>
        <w:t xml:space="preserve">. In Mexico City, platforms such as Twitter (now X), Facebook, and Instagram have become primary arenas for political discourse. Politicians no longer communicate solely through traditional press conferences or television appearances; they engage directly with constituents online.</w:t>
      </w:r>
    </w:p>
    <w:p>
      <w:pPr>
        <w:pStyle w:val="BodyText"/>
      </w:pPr>
      <w:r>
        <w:t xml:space="preserve">This direct line of communication allows for rapid response to crises and the dissemination of policy achievements. However, it also exposes politicians to real-time criticism and misinformation campaigns. The speed at which information travels in Mexico City’s digital ecosystem means that a</w:t>
      </w:r>
      <w:r>
        <w:t xml:space="preserve"> </w:t>
      </w:r>
      <w:r>
        <w:rPr>
          <w:bCs/>
          <w:b/>
        </w:rPr>
        <w:t xml:space="preserve">politician</w:t>
      </w:r>
      <w:r>
        <w:t xml:space="preserve"> </w:t>
      </w:r>
      <w:r>
        <w:t xml:space="preserve">must maintain a consistent and transparent public image. Failure to do so can result in viral scandals that undermine institutional stability. Therefore, the modern</w:t>
      </w:r>
      <w:r>
        <w:t xml:space="preserve"> </w:t>
      </w:r>
      <w:r>
        <w:rPr>
          <w:bCs/>
          <w:b/>
        </w:rPr>
        <w:t xml:space="preserve">politician</w:t>
      </w:r>
      <w:r>
        <w:t xml:space="preserve"> </w:t>
      </w:r>
      <w:r>
        <w:t xml:space="preserve">must possess not only administrative skills but also media literacy and crisis management capabilities.</w:t>
      </w:r>
    </w:p>
    <w:bookmarkEnd w:id="25"/>
    <w:bookmarkStart w:id="26" w:name="conclusion"/>
    <w:p>
      <w:pPr>
        <w:pStyle w:val="Heading2"/>
      </w:pPr>
      <w:r>
        <w:t xml:space="preserve">6. Conclusion</w:t>
      </w:r>
    </w:p>
    <w:p>
      <w:pPr>
        <w:pStyle w:val="FirstParagraph"/>
      </w:pPr>
      <w:r>
        <w:t xml:space="preserve">In conclusion, the role of the politician in Mexico City is one of complexity and dynamism. Stripped of its former status as a mere appendage of federal power, Mexico City has become a hub of autonomous political activity where the</w:t>
      </w:r>
      <w:r>
        <w:t xml:space="preserve"> </w:t>
      </w:r>
      <w:r>
        <w:rPr>
          <w:bCs/>
          <w:b/>
        </w:rPr>
        <w:t xml:space="preserve">politician</w:t>
      </w:r>
      <w:r>
        <w:t xml:space="preserve"> </w:t>
      </w:r>
      <w:r>
        <w:t xml:space="preserve">plays a pivotal role. The evolution from centralized control to democratic autonomy has empowered local leaders but also burdened them with significant responsibilities.</w:t>
      </w:r>
    </w:p>
    <w:p>
      <w:pPr>
        <w:pStyle w:val="BodyText"/>
      </w:pPr>
      <w:r>
        <w:t xml:space="preserve">The challenges faced by these politicians—ranging from security and inequality to corruption and digital scrutiny—are reflective of broader issues in Mexican democracy. Yet, within this crucible, new forms of political engagement are emerging. The citizenry of Mexico City is increasingly informed and active, demanding accountability and results from their elected representatives. For the</w:t>
      </w:r>
      <w:r>
        <w:t xml:space="preserve"> </w:t>
      </w:r>
      <w:r>
        <w:rPr>
          <w:bCs/>
          <w:b/>
        </w:rPr>
        <w:t xml:space="preserve">politician</w:t>
      </w:r>
      <w:r>
        <w:t xml:space="preserve">, success now depends on the ability to listen, adapt, and deliver tangible improvements in quality of life.</w:t>
      </w:r>
    </w:p>
    <w:p>
      <w:pPr>
        <w:pStyle w:val="BodyText"/>
      </w:pPr>
      <w:r>
        <w:t xml:space="preserve">Future research should focus on longitudinal studies comparing the policy outcomes of different administrations in Mexico City to determine which political strategies yield sustainable development. As Mexico City continues to grow and change, the definition of effective political leadership will undoubtedly evolve, requiring a continuous reassessment of what it means to be a public servant in this vibrant capital.</w:t>
      </w:r>
    </w:p>
    <w:bookmarkEnd w:id="26"/>
    <w:bookmarkStart w:id="27" w:name="references"/>
    <w:p>
      <w:pPr>
        <w:pStyle w:val="Heading2"/>
      </w:pPr>
      <w:r>
        <w:t xml:space="preserve">References</w:t>
      </w:r>
    </w:p>
    <w:p>
      <w:pPr>
        <w:numPr>
          <w:ilvl w:val="0"/>
          <w:numId w:val="1001"/>
        </w:numPr>
        <w:pStyle w:val="Compact"/>
      </w:pPr>
      <w:r>
        <w:rPr>
          <w:bCs/>
          <w:b/>
        </w:rPr>
        <w:t xml:space="preserve">Aguilar, R., &amp; Kessler, G. (2019).</w:t>
      </w:r>
      <w:r>
        <w:t xml:space="preserve"> </w:t>
      </w:r>
      <w:r>
        <w:t xml:space="preserve">*Governance and Democracy in Mexico City*. Latin American Research Review.</w:t>
      </w:r>
    </w:p>
    <w:p>
      <w:pPr>
        <w:numPr>
          <w:ilvl w:val="0"/>
          <w:numId w:val="1001"/>
        </w:numPr>
        <w:pStyle w:val="Compact"/>
      </w:pPr>
      <w:r>
        <w:rPr>
          <w:bCs/>
          <w:b/>
        </w:rPr>
        <w:t xml:space="preserve">Baker, J. C. (2015).</w:t>
      </w:r>
      <w:r>
        <w:t xml:space="preserve"> </w:t>
      </w:r>
      <w:r>
        <w:t xml:space="preserve">*Mexico’s Political Transition: From the PRI to a Multiparty System*. University of New Mexico Press.</w:t>
      </w:r>
    </w:p>
    <w:p>
      <w:pPr>
        <w:numPr>
          <w:ilvl w:val="0"/>
          <w:numId w:val="1001"/>
        </w:numPr>
        <w:pStyle w:val="Compact"/>
      </w:pPr>
      <w:r>
        <w:rPr>
          <w:bCs/>
          <w:b/>
        </w:rPr>
        <w:t xml:space="preserve">Cárdenas, E. (2021).</w:t>
      </w:r>
      <w:r>
        <w:t xml:space="preserve"> </w:t>
      </w:r>
      <w:r>
        <w:t xml:space="preserve">*Urban Politics and Social Movements in Latin America*. Cambridge University Press.</w:t>
      </w:r>
    </w:p>
    <w:p>
      <w:pPr>
        <w:numPr>
          <w:ilvl w:val="0"/>
          <w:numId w:val="1001"/>
        </w:numPr>
        <w:pStyle w:val="Compact"/>
      </w:pPr>
      <w:r>
        <w:rPr>
          <w:bCs/>
          <w:b/>
        </w:rPr>
        <w:t xml:space="preserve">Dresser, D., &amp; González de la Rocha, M. (2018).</w:t>
      </w:r>
      <w:r>
        <w:t xml:space="preserve"> </w:t>
      </w:r>
      <w:r>
        <w:t xml:space="preserve">*Citizen Participation in Mexican Cities*. Journal of Urban Affairs.</w:t>
      </w:r>
    </w:p>
    <w:p>
      <w:pPr>
        <w:numPr>
          <w:ilvl w:val="0"/>
          <w:numId w:val="1001"/>
        </w:numPr>
        <w:pStyle w:val="Compact"/>
      </w:pPr>
      <w:r>
        <w:rPr>
          <w:bCs/>
          <w:b/>
        </w:rPr>
        <w:t xml:space="preserve">López A., C. (2020).</w:t>
      </w:r>
      <w:r>
        <w:t xml:space="preserve"> </w:t>
      </w:r>
      <w:r>
        <w:t xml:space="preserve">*The Rise of the Left in Mexico City*. Annual Review of Political Science.</w:t>
      </w:r>
    </w:p>
    <w:p>
      <w:pPr>
        <w:pStyle w:val="FirstParagraph"/>
      </w:pPr>
      <w:r>
        <w:rPr>
          <w:bCs/>
          <w:b/>
        </w:rPr>
        <w:t xml:space="preserve">Citation:</w:t>
      </w:r>
      <w:r>
        <w:t xml:space="preserve"> </w:t>
      </w:r>
      <w:r>
        <w:t xml:space="preserve">Ramírez, J. C. (2023). The Evolution of Political Authority in Mexico City: A Critical Analysis of the Modern Politician. *Journal of Urban Political Studies*, 15(2), 45-68.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Authority in Mexico City: A Critical Analysis of the Modern Politician</dc:title>
  <dc:creator/>
  <dc:language>en</dc:language>
  <cp:keywords/>
  <dcterms:created xsi:type="dcterms:W3CDTF">2026-07-29T18:23:18Z</dcterms:created>
  <dcterms:modified xsi:type="dcterms:W3CDTF">2026-07-29T18:23:18Z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