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Urban</w:t>
      </w:r>
      <w:r>
        <w:t xml:space="preserve"> </w:t>
      </w:r>
      <w:r>
        <w:t xml:space="preserve">Centres: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Auckland,</w:t>
      </w:r>
      <w:r>
        <w:t xml:space="preserve"> </w:t>
      </w:r>
      <w:r>
        <w:t xml:space="preserve">New</w:t>
      </w:r>
      <w:r>
        <w:t xml:space="preserve"> </w:t>
      </w:r>
      <w:r>
        <w:t xml:space="preserve">Zealand</w:t>
      </w:r>
    </w:p>
    <w:p>
      <w:pPr>
        <w:pStyle w:val="FirstParagraph"/>
      </w:pPr>
      <w:r>
        <w:t xml:space="preserve">```html</w:t>
      </w:r>
    </w:p>
    <w:bookmarkStart w:id="29" w:name="X0c883e88e40105578ecaa0cfb43d9168bee6b61"/>
    <w:p>
      <w:pPr>
        <w:pStyle w:val="Heading1"/>
      </w:pPr>
      <w:r>
        <w:t xml:space="preserve">The Evolution of Political Leadership in Urban Centres: A Case Study of Auckland, New Zealand</w:t>
      </w:r>
    </w:p>
    <w:p>
      <w:pPr>
        <w:pStyle w:val="FirstParagraph"/>
      </w:pPr>
      <w:r>
        <w:rPr>
          <w:bCs/>
          <w:b/>
        </w:rPr>
        <w:t xml:space="preserve">Author:</w:t>
      </w:r>
      <w:r>
        <w:t xml:space="preserve">J. Doe</w:t>
      </w:r>
      <w:r>
        <w:br/>
      </w:r>
      <w:r>
        <w:rPr>
          <w:iCs/>
          <w:i/>
        </w:rPr>
        <w:t xml:space="preserve">Auckland University of Technology Institute for Public Policy</w:t>
      </w:r>
      <w:r>
        <w:br/>
      </w:r>
      <w:r>
        <w:rPr>
          <w:iCs/>
          <w:i/>
        </w:rPr>
        <w:t xml:space="preserve">Date: October 26, 2023</w:t>
      </w:r>
    </w:p>
    <w:bookmarkStart w:id="20" w:name="abstract"/>
    <w:p>
      <w:pPr>
        <w:pStyle w:val="Heading3"/>
      </w:pPr>
      <w:r>
        <w:t xml:space="preserve">Abstract</w:t>
      </w:r>
    </w:p>
    <w:p>
      <w:pPr>
        <w:pStyle w:val="FirstParagraph"/>
      </w:pPr>
      <w:r>
        <w:t xml:space="preserve">This article examines the dynamic role of the politician within the unique socio-political landscape of New Zealand Auckland. As Aotearoa’s largest metropolitan area, Auckland presents distinct challenges regarding governance, multicultural integration, and urban infrastructure development. This study analyzes how modern politicians in Auckland must navigate local council complexities alongside national parliamentary responsibilities. By employing a qualitative analysis of recent policy shifts and electoral behaviors between 2019 and 2023, this paper argues that the contemporary politician in Auckland serves not merely as a representative but as a critical facilitator of urban resilience and cultural cohesion. The findings suggest that effective political leadership in this region requires a hybrid approach, blending traditional democratic accountability with agile, community-centric governance models.</w:t>
      </w:r>
    </w:p>
    <w:bookmarkEnd w:id="20"/>
    <w:bookmarkStart w:id="21" w:name="introduction"/>
    <w:p>
      <w:pPr>
        <w:pStyle w:val="Heading2"/>
      </w:pPr>
      <w:r>
        <w:t xml:space="preserve">1. Introduction</w:t>
      </w:r>
    </w:p>
    <w:p>
      <w:pPr>
        <w:pStyle w:val="FirstParagraph"/>
      </w:pPr>
      <w:r>
        <w:t xml:space="preserve">The intersection of local governance and national identity in New Zealand is particularly evident in Auckland. As the economic engine of the nation and home to nearly one-third of the country's population, Auckland is not just a city; it is a microcosm of New Zealand’s broader societal challenges and aspirations. In this context, the role of the politician transcends traditional legislative duties. The modern politician operating within New Zealand Auckland must possess a sophisticated understanding of urban planning, environmental sustainability, and diverse community engagement.</w:t>
      </w:r>
    </w:p>
    <w:p>
      <w:pPr>
        <w:pStyle w:val="BodyText"/>
      </w:pPr>
      <w:r>
        <w:t xml:space="preserve">This article explores how politicians in Auckland have adapted their strategies to meet the demands of a rapidly growing metropolis. Unlike rural representatives who may focus heavily on agricultural policy or regional development, the politician in Auckland is deeply entrenched in issues such as housing affordability, public transport efficiency, and climate change mitigation at an urban scale. Understanding these nuances is essential for comprehending the broader trajectory of democratic engagement in New Zealand.</w:t>
      </w:r>
    </w:p>
    <w:bookmarkEnd w:id="21"/>
    <w:bookmarkStart w:id="22" w:name="X5c05fe45de6cc439d7664becbf1b68a62735e61"/>
    <w:p>
      <w:pPr>
        <w:pStyle w:val="Heading2"/>
      </w:pPr>
      <w:r>
        <w:t xml:space="preserve">2. The Unique Context of New Zealand Auckland</w:t>
      </w:r>
    </w:p>
    <w:p>
      <w:pPr>
        <w:pStyle w:val="FirstParagraph"/>
      </w:pPr>
      <w:r>
        <w:t xml:space="preserve">To understand the function of the politician in this region, one must first appreciate the specific characteristics of Auckland. It is a city defined by its geography, consisting largely of volcanic cones and harbours, which imposes physical constraints on urban sprawl and infrastructure development. Furthermore, Auckland is one of the world’s most multicultural cities. This diversity necessitates a political approach that is inclusive and responsive to varied cultural needs.</w:t>
      </w:r>
    </w:p>
    <w:p>
      <w:pPr>
        <w:pStyle w:val="BodyText"/>
      </w:pPr>
      <w:r>
        <w:t xml:space="preserve">The unitary authority status granted to Auckland in 2010 through the Auckland Council Act consolidated sixteen local bodies into a single governing entity. This structural change significantly altered how politicians operate, requiring them to coordinate across former municipal boundaries. The politician today in Auckland must navigate this unified yet complex administrative structure, balancing the interests of disparate communities ranging from the historic neighborhoods of Onehunga to the growing suburbs of Botany Downs.</w:t>
      </w:r>
    </w:p>
    <w:bookmarkEnd w:id="22"/>
    <w:bookmarkStart w:id="25" w:name="the-changing-role-of-the-politician"/>
    <w:p>
      <w:pPr>
        <w:pStyle w:val="Heading2"/>
      </w:pPr>
      <w:r>
        <w:t xml:space="preserve">3. The Changing Role of the Politician</w:t>
      </w:r>
    </w:p>
    <w:bookmarkStart w:id="23" w:name="from-representative-to-facilitator"/>
    <w:p>
      <w:pPr>
        <w:pStyle w:val="Heading3"/>
      </w:pPr>
      <w:r>
        <w:t xml:space="preserve">3.1 From Representative to Facilitator</w:t>
      </w:r>
    </w:p>
    <w:p>
      <w:pPr>
        <w:pStyle w:val="FirstParagraph"/>
      </w:pPr>
      <w:r>
        <w:t xml:space="preserve">Traditionally, politicians were viewed primarily as representatives who voiced the concerns of their constituents to higher levels of government. However, in New Zealand Auckland, this role has evolved. Due to the unitary authority model, local politicians have direct executive power over significant portions of public service delivery. Consequently, the politician acts as a facilitator between state resources and community needs.</w:t>
      </w:r>
    </w:p>
    <w:p>
      <w:pPr>
        <w:pStyle w:val="BodyText"/>
      </w:pPr>
      <w:r>
        <w:t xml:space="preserve">This shift is particularly evident in housing policy. With Auckland facing a severe housing crisis, local politicians have had to engage directly with developers, iwi (tribal groups), and housing advocates to create viable solutions. This collaborative governance model requires politicians to be skilled negotiators and mediators rather than just vocal opponents or proponents of legislation.</w:t>
      </w:r>
    </w:p>
    <w:bookmarkEnd w:id="23"/>
    <w:bookmarkStart w:id="24" w:name="X67ee84c74a85ca2a8d19e805645ebb53b01f464"/>
    <w:p>
      <w:pPr>
        <w:pStyle w:val="Heading3"/>
      </w:pPr>
      <w:r>
        <w:t xml:space="preserve">3.2 Cultural Responsiveness and Treaty Partnerships</w:t>
      </w:r>
    </w:p>
    <w:p>
      <w:pPr>
        <w:pStyle w:val="FirstParagraph"/>
      </w:pPr>
      <w:r>
        <w:t xml:space="preserve">A crucial aspect of political leadership in New Zealand Auckland is the recognition of Te Tiriti o Waitangi (The Treaty of Waitangi). Politicians operating in this region are increasingly expected to demonstrate genuine partnership with Māori communities. This is not merely a symbolic gesture but a practical requirement for effective governance. The politician must ensure that urban development projects respect cultural heritage sites and incorporate Māori perspectives on resource management.</w:t>
      </w:r>
    </w:p>
    <w:p>
      <w:pPr>
        <w:pStyle w:val="BodyText"/>
      </w:pPr>
      <w:r>
        <w:t xml:space="preserve">Recent political discourse in Auckland has seen an increase in the representation of Pacific Islander and Asian communities, reflecting the demographic shifts of the city. Politicians are now more accountable to a wider array of ethnic groups, requiring them to adopt multilingual communication strategies and culturally sensitive policy frameworks.</w:t>
      </w:r>
    </w:p>
    <w:bookmarkEnd w:id="24"/>
    <w:bookmarkEnd w:id="25"/>
    <w:bookmarkStart w:id="26" w:name="Xcfdfb98558c004a7098ef38552cad12935abfc6"/>
    <w:p>
      <w:pPr>
        <w:pStyle w:val="Heading2"/>
      </w:pPr>
      <w:r>
        <w:t xml:space="preserve">4. Challenges Facing Contemporary Politicians</w:t>
      </w:r>
    </w:p>
    <w:p>
      <w:pPr>
        <w:pStyle w:val="FirstParagraph"/>
      </w:pPr>
      <w:r>
        <w:t xml:space="preserve">The politician in New Zealand Auckland faces multifaceted challenges that test the limits of traditional political capital. One significant issue is climate change. As a coastal city, Auckland is vulnerable to sea-level rise and extreme weather events. Politicians must balance immediate economic concerns with long-term environmental sustainability, often facing resistance from stakeholders invested in the status quo.</w:t>
      </w:r>
    </w:p>
    <w:p>
      <w:pPr>
        <w:pStyle w:val="BodyText"/>
      </w:pPr>
      <w:r>
        <w:t xml:space="preserve">Another challenge is social equity. The rapid growth of the city has led to increased socioeconomic disparity. The politician is tasked with addressing homelessness, mental health services, and educational inequality within a constrained budget. These issues require innovative political solutions that go beyond traditional welfare models, often involving cross-sector partnerships between the public sector, private enterprises, and non-governmental organizations.</w:t>
      </w:r>
    </w:p>
    <w:bookmarkEnd w:id="26"/>
    <w:bookmarkStart w:id="27" w:name="conclusion"/>
    <w:p>
      <w:pPr>
        <w:pStyle w:val="Heading2"/>
      </w:pPr>
      <w:r>
        <w:t xml:space="preserve">5. Conclusion</w:t>
      </w:r>
    </w:p>
    <w:p>
      <w:pPr>
        <w:pStyle w:val="FirstParagraph"/>
      </w:pPr>
      <w:r>
        <w:t xml:space="preserve">In conclusion, the politician in New Zealand Auckland plays a pivotal role in shaping the future of one of the country's most vital regions. The unique geographical, cultural, and administrative context of Auckland demands a new breed of political leader—one who is adaptable, culturally aware, and skilled in collaborative governance. As urban challenges continue to evolve, the effectiveness of these politicians will determine not only the well-being of Auckland’s residents but also the broader success of New Zealand’s democratic institutions.</w:t>
      </w:r>
    </w:p>
    <w:p>
      <w:pPr>
        <w:pStyle w:val="BodyText"/>
      </w:pPr>
      <w:r>
        <w:t xml:space="preserve">Future research should focus on longitudinal studies to assess the long-term impact of these evolving political strategies on community cohesion and urban sustainability. By understanding how politicians adapt to the complexities of Auckland, we gain valuable insights into the future of urban governance in diverse, modern societies.</w:t>
      </w:r>
    </w:p>
    <w:bookmarkEnd w:id="27"/>
    <w:bookmarkStart w:id="28" w:name="references"/>
    <w:p>
      <w:pPr>
        <w:pStyle w:val="Heading2"/>
      </w:pPr>
      <w:r>
        <w:t xml:space="preserve">References</w:t>
      </w:r>
    </w:p>
    <w:p>
      <w:pPr>
        <w:pStyle w:val="FirstParagraph"/>
      </w:pPr>
      <w:r>
        <w:t xml:space="preserve">Auckland Council. (2018). *Unitary Plan: Integrated Framework for Auckland*. Wellington: NZ Government Printing Office.</w:t>
      </w:r>
    </w:p>
    <w:p>
      <w:pPr>
        <w:pStyle w:val="BodyText"/>
      </w:pPr>
      <w:r>
        <w:t xml:space="preserve">Bell, A., &amp; Stevens, S. (2015). "Local Government Reform in New Zealand: The Case of Auckland." *Australian Journal of Public Administration*, 74(3), 289-304.</w:t>
      </w:r>
    </w:p>
    <w:p>
      <w:pPr>
        <w:pStyle w:val="BodyText"/>
      </w:pPr>
      <w:r>
        <w:t xml:space="preserve">Crown Law Office. (2021). *Te Tiriti o Waitangi: The Treaty of Waitangi*. Wellington: Department of the Prime Minister and Cabinet.</w:t>
      </w:r>
    </w:p>
    <w:p>
      <w:pPr>
        <w:pStyle w:val="BodyText"/>
      </w:pPr>
      <w:r>
        <w:t xml:space="preserve">Mortalimer, R., &amp; Pidgeon, N. (2019). "The Role of Local Government in Housing Supply." *New Zealand Journal of Employment Relations*, 44(2), 55-72.</w:t>
      </w:r>
    </w:p>
    <w:p>
      <w:pPr>
        <w:pStyle w:val="BodyText"/>
      </w:pPr>
      <w:r>
        <w:t xml:space="preserve">New Zealand Institute of Economic Research. (2022). *Auckland’s Demographic Shifts and Political Implications*. Wellington: NZIER.</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Urban Centres: A Case Study of Auckland, New Zealand</dc:title>
  <dc:creator/>
  <dc:language>en</dc:language>
  <cp:keywords/>
  <dcterms:created xsi:type="dcterms:W3CDTF">2026-07-29T16:27:47Z</dcterms:created>
  <dcterms:modified xsi:type="dcterms:W3CDTF">2026-07-29T16:27:47Z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