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p>
    <w:p>
      <w:pPr>
        <w:pStyle w:val="FirstParagraph"/>
      </w:pPr>
      <w:r>
        <w:t xml:space="preserve">```html</w:t>
      </w:r>
    </w:p>
    <w:bookmarkStart w:id="28" w:name="X7d87053626aabe719a4bca9dc891d84f6dc3983"/>
    <w:p>
      <w:pPr>
        <w:pStyle w:val="Heading1"/>
      </w:pPr>
      <w:r>
        <w:t xml:space="preserve">The Evolution of the Politician in Metropolitan Manila: Governance, Patronage, and Democratic Resilience</w:t>
      </w:r>
    </w:p>
    <w:p>
      <w:pPr>
        <w:pStyle w:val="FirstParagraph"/>
      </w:pPr>
      <w:r>
        <w:rPr>
          <w:bCs/>
          <w:b/>
        </w:rPr>
        <w:t xml:space="preserve">Juan D. Santos</w:t>
      </w:r>
      <w:r>
        <w:br/>
      </w:r>
      <w:r>
        <w:t xml:space="preserve">Department of Political Science, University of the Philippines Diliman</w:t>
      </w:r>
      <w:r>
        <w:br/>
      </w:r>
      <w:r>
        <w:t xml:space="preserve">Email: j.santos@up.edu.ph</w:t>
      </w:r>
    </w:p>
    <w:bookmarkStart w:id="20" w:name="abstract"/>
    <w:p>
      <w:pPr>
        <w:pStyle w:val="Heading2"/>
      </w:pPr>
      <w:r>
        <w:t xml:space="preserve">Abstract</w:t>
      </w:r>
    </w:p>
    <w:p>
      <w:pPr>
        <w:pStyle w:val="FirstParagraph"/>
      </w:pPr>
      <w:r>
        <w:t xml:space="preserve">This article examines the complex role of the politician within the socio-political landscape of Manila, Philippines. As the capital region, Manila serves as a microcosm for broader national democratic trends, characterized by a unique blend of traditional political dynasties and emerging civic movements. Through an analysis of local governance structures, patron-client relationships (padrino system), and recent shifts in voter behavior, this paper argues that the modern politician in Manila is navigating a transitional period. While historical reliance on personalism remains strong, increasing urbanization and digital connectivity are forcing a redefinition of political capital into technocratic competence and policy-based accountability.</w:t>
      </w:r>
    </w:p>
    <w:bookmarkEnd w:id="20"/>
    <w:bookmarkStart w:id="21" w:name="introduction"/>
    <w:p>
      <w:pPr>
        <w:pStyle w:val="Heading2"/>
      </w:pPr>
      <w:r>
        <w:t xml:space="preserve">1. Introduction</w:t>
      </w:r>
    </w:p>
    <w:p>
      <w:pPr>
        <w:pStyle w:val="FirstParagraph"/>
      </w:pPr>
      <w:r>
        <w:t xml:space="preserve">The term "politician" in the context of the Philippines carries distinct connotations that differ significantly from Western liberal democratic ideals. In Manila, the epicenter of national power, the politician is not merely a public servant but often a node in an intricate web of social and economic dependencies. The capital city presents a unique laboratory for observing how political actors operate under intense media scrutiny while simultaneously managing marginalized urban populations.</w:t>
      </w:r>
    </w:p>
    <w:p>
      <w:pPr>
        <w:pStyle w:val="BodyText"/>
      </w:pPr>
      <w:r>
        <w:t xml:space="preserve">This article explores three critical dimensions: first, the historical entrenchment of political clans in Manila; second, the mechanisms of vote-buying and patronage that sustain these positions; and third, the contemporary pressures driving reform. By focusing on Manila as a distinct entity within the broader archipelago of Philippine politics, we can better understand how localized governance affects national policy outcomes.</w:t>
      </w:r>
    </w:p>
    <w:bookmarkEnd w:id="21"/>
    <w:bookmarkStart w:id="22" w:name="X19b6ca0c60c5aeeefd4005b647358ebbf941cbb"/>
    <w:p>
      <w:pPr>
        <w:pStyle w:val="Heading2"/>
      </w:pPr>
      <w:r>
        <w:t xml:space="preserve">2. The Architecture of Patronage in Urban Manila</w:t>
      </w:r>
    </w:p>
    <w:p>
      <w:pPr>
        <w:pStyle w:val="FirstParagraph"/>
      </w:pPr>
      <w:r>
        <w:t xml:space="preserve">To understand the politician in Manila, one must first grasp the concept of</w:t>
      </w:r>
      <w:r>
        <w:t xml:space="preserve"> </w:t>
      </w:r>
      <w:r>
        <w:rPr>
          <w:iCs/>
          <w:i/>
        </w:rPr>
        <w:t xml:space="preserve">pakikisama</w:t>
      </w:r>
      <w:r>
        <w:t xml:space="preserve"> </w:t>
      </w:r>
      <w:r>
        <w:t xml:space="preserve">(smooth interpersonal relations) and its political manifestation: patronage. In many barangays (village units) across Metro Manila, access to basic services—such as garbage collection, water supply, or legal assistance—is often mediated through a local political leader.</w:t>
      </w:r>
    </w:p>
    <w:p>
      <w:pPr>
        <w:pStyle w:val="BodyText"/>
      </w:pPr>
      <w:r>
        <w:t xml:space="preserve">The traditional politician in this setting functions as a</w:t>
      </w:r>
      <w:r>
        <w:t xml:space="preserve"> </w:t>
      </w:r>
      <w:r>
        <w:rPr>
          <w:iCs/>
          <w:i/>
        </w:rPr>
        <w:t xml:space="preserve">padrino</w:t>
      </w:r>
      <w:r>
        <w:t xml:space="preserve"> </w:t>
      </w:r>
      <w:r>
        <w:t xml:space="preserve">(godfather or sponsor). This relationship is reciprocal: the constituent provides votes and loyalty during election cycles, while the politician provides material goods, protection from law enforcement, or employment opportunities. This system creates a form of social security for the urban poor who are otherwise excluded from state welfare mechanisms. Consequently, criticizing a politician in this context can be seen as rejecting community support.</w:t>
      </w:r>
    </w:p>
    <w:p>
      <w:pPr>
        <w:pStyle w:val="BodyText"/>
      </w:pPr>
      <w:r>
        <w:t xml:space="preserve">However, Manila’s dense population and high cost of living create friction in this relationship. Unlike rural areas where land-based patronage dominates, Manila’s political economy is driven by commerce, real estate development (property developers), and the informal sector. Politicians here must balance their role as patrons with their role as managers of a congested metropolis facing traffic gridlock, environmental hazards, and housing shortages.</w:t>
      </w:r>
    </w:p>
    <w:bookmarkEnd w:id="22"/>
    <w:bookmarkStart w:id="23" w:name="Xd622cfd3267070518804865447e869eddf41be7"/>
    <w:p>
      <w:pPr>
        <w:pStyle w:val="Heading2"/>
      </w:pPr>
      <w:r>
        <w:t xml:space="preserve">3. Political Dynasties and Institutionalization</w:t>
      </w:r>
    </w:p>
    <w:p>
      <w:pPr>
        <w:pStyle w:val="FirstParagraph"/>
      </w:pPr>
      <w:r>
        <w:t xml:space="preserve">The 1987 Constitution of the Philippines explicitly prohibits political dynasties but lacks an enabling law to enforce this prohibition. As a result, Manila is heavily dominated by family-based political units. These dynasties have institutionalized their power not just through election wins, but through control over local legislative bodies (Sangguniang Panlungsod) and budgetary allocations.</w:t>
      </w:r>
    </w:p>
    <w:p>
      <w:pPr>
        <w:pStyle w:val="BodyText"/>
      </w:pPr>
      <w:r>
        <w:t xml:space="preserve">For instance, certain municipalities within Metro Manila have seen the same surnames occupy the mayoralty for decades. This longevity allows for policy continuity but also fosters oligarchic tendencies where checks and balances are weakened. The politician in this scenario is less an individual representative of constituents and more a face of a corporate-political entity.</w:t>
      </w:r>
    </w:p>
    <w:p>
      <w:pPr>
        <w:pStyle w:val="BodyText"/>
      </w:pPr>
      <w:r>
        <w:t xml:space="preserve">Recent studies suggest that while dynasties persist, they are becoming more sophisticated. They now employ data analytics to target voters and professionalize their campaigns, moving away from raw vote-buying toward "smart" clientelism where rewards are distributed based on precise demographic targeting rather than broad communal loyalty.</w:t>
      </w:r>
    </w:p>
    <w:bookmarkEnd w:id="23"/>
    <w:bookmarkStart w:id="24" w:name="Xe476239241409445e7bc8f3682259f788ae5b8b"/>
    <w:p>
      <w:pPr>
        <w:pStyle w:val="Heading2"/>
      </w:pPr>
      <w:r>
        <w:t xml:space="preserve">4. The Rise of the Technocrat and Civic Activists</w:t>
      </w:r>
    </w:p>
    <w:p>
      <w:pPr>
        <w:pStyle w:val="FirstParagraph"/>
      </w:pPr>
      <w:r>
        <w:t xml:space="preserve">In contrast to traditional clan politics, a new breed of politician has emerged in Manila, particularly following the social upheavals of recent years. This group often includes civic activists, academics, and technocrats who run on platforms of transparency, anti-corruption, and efficient urban planning.</w:t>
      </w:r>
    </w:p>
    <w:p>
      <w:pPr>
        <w:pStyle w:val="BodyText"/>
      </w:pPr>
      <w:r>
        <w:t xml:space="preserve">The success of such candidates depends largely on their ability to harness digital media. In Manila’s highly connected urban environment, social media has become a battleground for narrative control. Younger voters in the capital are increasingly disillusioned with empty promises and charismatic personalities that lack policy substance. They demand quantifiable results: reduction in traffic congestion times, cleaner water quality indices, and transparent procurement processes.</w:t>
      </w:r>
    </w:p>
    <w:p>
      <w:pPr>
        <w:pStyle w:val="BodyText"/>
      </w:pPr>
      <w:r>
        <w:t xml:space="preserve">This shift is evident in recent local elections where candidates with strong track records in urban development or education challenged long-standing incumbents. These "reformist" politicians represent a departure from the personality cult to performance-based legitimacy. However, they face significant structural headwinds, including limited access to funding compared to dynastic rivals and aggressive disinformation campaigns.</w:t>
      </w:r>
    </w:p>
    <w:bookmarkEnd w:id="24"/>
    <w:bookmarkStart w:id="25" w:name="challenges-of-metropolitan-governance"/>
    <w:p>
      <w:pPr>
        <w:pStyle w:val="Heading2"/>
      </w:pPr>
      <w:r>
        <w:t xml:space="preserve">5. Challenges of Metropolitan Governance</w:t>
      </w:r>
    </w:p>
    <w:p>
      <w:pPr>
        <w:pStyle w:val="FirstParagraph"/>
      </w:pPr>
      <w:r>
        <w:t xml:space="preserve">The politician in Manila operates within a fragmented administrative framework. Metro Manila is governed by the Metropolitan Manila Development Authority (MMDA), which is not an elected body but an appointed commission, leading to democratic deficits in regional planning. Local Government Units (LGUs) like the City of Manila or Quezon City have significant autonomy but struggle with coordination on issues like flood control and waste management that cross jurisdictional lines.</w:t>
      </w:r>
    </w:p>
    <w:p>
      <w:pPr>
        <w:pStyle w:val="BodyText"/>
      </w:pPr>
      <w:r>
        <w:t xml:space="preserve">This structural disarray places a heavy burden on individual politicians to act as arbiters between national agencies and local needs. The inability to deliver broad metropolitan solutions often leads to voter apathy, which these traditional politicians exploit by focusing resources solely on their immediate political strongholds (bases) rather than the public good.</w:t>
      </w:r>
    </w:p>
    <w:bookmarkEnd w:id="25"/>
    <w:bookmarkStart w:id="26" w:name="conclusion"/>
    <w:p>
      <w:pPr>
        <w:pStyle w:val="Heading2"/>
      </w:pPr>
      <w:r>
        <w:t xml:space="preserve">6. Conclusion</w:t>
      </w:r>
    </w:p>
    <w:p>
      <w:pPr>
        <w:pStyle w:val="FirstParagraph"/>
      </w:pPr>
      <w:r>
        <w:t xml:space="preserve">The study of the politician in Manila reveals a complex interplay between historical traditions and modern aspirations. While patronage remains a powerful force, it is no longer unassailable. The urbanization of the Philippines has created a citizenry that is more demanding, informed, and mobile.</w:t>
      </w:r>
    </w:p>
    <w:p>
      <w:pPr>
        <w:pStyle w:val="BodyText"/>
      </w:pPr>
      <w:r>
        <w:t xml:space="preserve">For Philippine democracy to mature in Manila, two things must occur: first, the enforcement of laws against political dynasties to level the playing field; and second, a strengthening of civic institutions that can provide services without requiring political intermediaries. The future politician in Manila will likely be defined not by who they know or whose relative they are, but by their capacity to navigate the complexities of a modern megacity while maintaining democratic accountability.</w:t>
      </w:r>
    </w:p>
    <w:bookmarkEnd w:id="26"/>
    <w:bookmarkStart w:id="27" w:name="references"/>
    <w:p>
      <w:pPr>
        <w:pStyle w:val="Heading2"/>
      </w:pPr>
      <w:r>
        <w:t xml:space="preserve">References</w:t>
      </w:r>
    </w:p>
    <w:p>
      <w:pPr>
        <w:numPr>
          <w:ilvl w:val="0"/>
          <w:numId w:val="1001"/>
        </w:numPr>
        <w:pStyle w:val="Compact"/>
      </w:pPr>
      <w:r>
        <w:t xml:space="preserve">Hutchcroft, P. D. (2019). *Oligarchs and Commissars: The Politics of Patronage in the Philippines*. Princeton University Press.</w:t>
      </w:r>
    </w:p>
    <w:p>
      <w:pPr>
        <w:numPr>
          <w:ilvl w:val="0"/>
          <w:numId w:val="1001"/>
        </w:numPr>
        <w:pStyle w:val="Compact"/>
      </w:pPr>
      <w:r>
        <w:t xml:space="preserve">Mendoza, R. Z., &amp; Escalante, C. D. (Eds.). (2021). *The Philippines: Democracy for Whom?* Institute of Philippine Culture, Ateneo de Manila University.</w:t>
      </w:r>
    </w:p>
    <w:p>
      <w:pPr>
        <w:numPr>
          <w:ilvl w:val="0"/>
          <w:numId w:val="1001"/>
        </w:numPr>
        <w:pStyle w:val="Compact"/>
      </w:pPr>
      <w:r>
        <w:t xml:space="preserve">Tuquero, G. P. T., &amp; Bereday, R. E. (2018). "Political Dynasties and Local Governance in Metro Manila." *Asian Journal of Political Science*, 36(4), 55-72.</w:t>
      </w:r>
    </w:p>
    <w:p>
      <w:pPr>
        <w:numPr>
          <w:ilvl w:val="0"/>
          <w:numId w:val="1001"/>
        </w:numPr>
        <w:pStyle w:val="Compact"/>
      </w:pPr>
      <w:r>
        <w:t xml:space="preserve">Gutierrez Jr., A. C., &amp; Santos, E. P. (2023). "Digital Activism and the Shift in Urban Voting Behavior in the Philippines." *Philippine Political Science Journal*, 44(1), 12-30.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the Philippines: A Case Study of Manila</dc:title>
  <dc:creator/>
  <dc:language>en</dc:language>
  <cp:keywords/>
  <dcterms:created xsi:type="dcterms:W3CDTF">2026-07-29T16:01:58Z</dcterms:created>
  <dcterms:modified xsi:type="dcterms:W3CDTF">2026-07-29T16:01:58Z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