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Stability: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Singapore</w:t>
      </w:r>
    </w:p>
    <w:bookmarkStart w:id="30" w:name="X061eaa2fa340fc4c90e5586a62ef8bee50f719b"/>
    <w:p>
      <w:pPr>
        <w:pStyle w:val="Heading1"/>
      </w:pPr>
      <w:r>
        <w:t xml:space="preserve">The Architect of Stability: An Academic Analysis of the Politician in Modern Singapore</w:t>
      </w:r>
    </w:p>
    <w:p>
      <w:pPr>
        <w:pStyle w:val="FirstParagraph"/>
      </w:pPr>
      <w:r>
        <w:t xml:space="preserve">John A. Smith</w:t>
      </w:r>
      <w:r>
        <w:br/>
      </w:r>
      <w:r>
        <w:t xml:space="preserve">Institute for Southeast Asian Political Studies</w:t>
      </w:r>
      <w:r>
        <w:br/>
      </w:r>
      <w:r>
        <w:rPr>
          <w:iCs/>
          <w:i/>
        </w:rPr>
        <w:t xml:space="preserve">The Journal of Asian Governance, Vol. 42, Issue 3</w:t>
      </w:r>
    </w:p>
    <w:bookmarkStart w:id="20" w:name="abstract"/>
    <w:p>
      <w:pPr>
        <w:pStyle w:val="Heading2"/>
      </w:pPr>
      <w:r>
        <w:t xml:space="preserve">Abstract</w:t>
      </w:r>
    </w:p>
    <w:p>
      <w:pPr>
        <w:pStyle w:val="FirstParagraph"/>
      </w:pPr>
      <w:r>
        <w:t xml:space="preserve">This article examines the multifaceted role of the politician within the unique socio-political ecosystem of Singapore Singapore. Unlike traditional Western democracies where politicians often operate as adversarial opponents, the political actor in this city-state functions as a technocratic steward and social engineer. By analyzing historical precedents set by Lee Kuan Yew and contemporary shifts toward multi-party dynamics, this paper argues that the modern politician in Singapore must balance authoritarian efficiency with democratic accountability. The study highlights how the concept of "Asian Values," meritocratic elitism, and state-led pragmatism converge to define political legitimacy. Furthermore, it explores the challenges facing current politicians in addressing rising income inequality, housing affordability, and climate change while maintaining social cohesion among a diverse population.</w:t>
      </w:r>
    </w:p>
    <w:bookmarkEnd w:id="20"/>
    <w:bookmarkStart w:id="21" w:name="i.-introduction"/>
    <w:p>
      <w:pPr>
        <w:pStyle w:val="Heading2"/>
      </w:pPr>
      <w:r>
        <w:t xml:space="preserve">I. Introduction</w:t>
      </w:r>
    </w:p>
    <w:p>
      <w:pPr>
        <w:pStyle w:val="FirstParagraph"/>
      </w:pPr>
      <w:r>
        <w:t xml:space="preserve">The study of political leadership requires contextual specificity; one cannot analyze the role of a politician in isolation from the institutional and cultural fabric that sustains them. Nowhere is this more evident than in Singapore Singapore, a sovereign island city-state that has transformed itself from a third-world port into a first-world economic hub in less than half a century. In this context, the</w:t>
      </w:r>
      <w:r>
        <w:t xml:space="preserve"> </w:t>
      </w:r>
      <w:r>
        <w:rPr>
          <w:bCs/>
          <w:b/>
        </w:rPr>
        <w:t xml:space="preserve">Politician</w:t>
      </w:r>
      <w:r>
        <w:t xml:space="preserve"> </w:t>
      </w:r>
      <w:r>
        <w:t xml:space="preserve">is not merely an elected representative but an architect of nation-building. The political culture of Singapore is distinctively characterized by its emphasis on stability, economic performance, and social order over partisan rivalry.</w:t>
      </w:r>
    </w:p>
    <w:p>
      <w:pPr>
        <w:pStyle w:val="BodyText"/>
      </w:pPr>
      <w:r>
        <w:t xml:space="preserve">This article aims to deconstruct the identity and function of the politician in this specific geographic and political setting. It posits that the effectiveness of governance in Singapore is heavily dependent on a specific type of political leadership—one that prioritizes long-term strategic planning over short-term electoral gains. By focusing on Singapore Singapore, we observe a model where the legitimacy of a politician is derived less from charismatic appeal and more from demonstrated competence and ethical probity.</w:t>
      </w:r>
    </w:p>
    <w:bookmarkEnd w:id="21"/>
    <w:bookmarkStart w:id="22" w:name="X03bee556cfa1ddc9a8a569b180224295e059942"/>
    <w:p>
      <w:pPr>
        <w:pStyle w:val="Heading2"/>
      </w:pPr>
      <w:r>
        <w:t xml:space="preserve">II. Historical Context: The Legacy of Paternalism</w:t>
      </w:r>
    </w:p>
    <w:p>
      <w:pPr>
        <w:pStyle w:val="FirstParagraph"/>
      </w:pPr>
      <w:r>
        <w:t xml:space="preserve">To understand the contemporary politician in Singapore, one must first examine the foundational era following independence in 1965. The absence of natural resources and the threat of regional instability necessitated a strong central authority. The People’s Action Party (PAP), led by Lee Kuan Yew, established a political paradigm where the</w:t>
      </w:r>
      <w:r>
        <w:t xml:space="preserve"> </w:t>
      </w:r>
      <w:r>
        <w:rPr>
          <w:bCs/>
          <w:b/>
        </w:rPr>
        <w:t xml:space="preserve">Politician</w:t>
      </w:r>
      <w:r>
        <w:t xml:space="preserve"> </w:t>
      </w:r>
      <w:r>
        <w:t xml:space="preserve">assumed a paternalistic role, making decisions for the populace based on perceived long-term national interests. This era cemented the expectation that politicians in Singapore must possess exceptional intellectual and administrative capabilities.</w:t>
      </w:r>
    </w:p>
    <w:p>
      <w:pPr>
        <w:pStyle w:val="BodyText"/>
      </w:pPr>
      <w:r>
        <w:t xml:space="preserve">This historical legacy continues to influence voter behavior in Singapore today. The electorate generally holds politicians to rigorous standards of integrity and competence. Scandals related to corruption or incompetence are treated with zero tolerance, reflecting the collective memory of a fragile nation that survived through strict discipline. Thus, the political landscape in Singapore is not merely about policy differences but about trust in the moral and intellectual authority of those in power.</w:t>
      </w:r>
    </w:p>
    <w:bookmarkEnd w:id="22"/>
    <w:bookmarkStart w:id="23" w:name="X5431b84acee615dff5a146167104ce30d3f8bea"/>
    <w:p>
      <w:pPr>
        <w:pStyle w:val="Heading2"/>
      </w:pPr>
      <w:r>
        <w:t xml:space="preserve">III. The Modern Politician: Technocrat vs. Representative</w:t>
      </w:r>
    </w:p>
    <w:p>
      <w:pPr>
        <w:pStyle w:val="FirstParagraph"/>
      </w:pPr>
      <w:r>
        <w:t xml:space="preserve">In recent decades, the role of the politician has evolved. While early leaders were primarily nation-builders, modern politicians face a more complex mandate involving social welfare and identity politics. In Singapore Singapore, the rise of multi-party politics has introduced new dynamics. Opposition parties have begun to gain traction in Group Representation Constituencies (GRCs), forcing ruling party</w:t>
      </w:r>
      <w:r>
        <w:t xml:space="preserve"> </w:t>
      </w:r>
      <w:r>
        <w:rPr>
          <w:bCs/>
          <w:b/>
        </w:rPr>
        <w:t xml:space="preserve">Politician</w:t>
      </w:r>
      <w:r>
        <w:t xml:space="preserve">s to become more responsive to grassroots concerns.</w:t>
      </w:r>
    </w:p>
    <w:p>
      <w:pPr>
        <w:pStyle w:val="BodyText"/>
      </w:pPr>
      <w:r>
        <w:t xml:space="preserve">The modern politician must navigate a dual identity: they are technocrats who manage complex economic policies and social engineers who foster racial and religious harmony. This duality creates a unique pressure on political actors. For instance, when addressing issues such as foreign labor integration or housing affordability, politicians cannot simply appeal to base nationalist sentiments, as this would violate the core multicultural ethos of Singapore. Instead, they must employ data-driven rhetoric and pragmatic solutions.</w:t>
      </w:r>
    </w:p>
    <w:p>
      <w:pPr>
        <w:pStyle w:val="BodyText"/>
      </w:pPr>
      <w:r>
        <w:t xml:space="preserve">Furthermore, the digital age has transformed how politicians in Singapore engage with citizens. Social media platforms have democratized political discourse, allowing for greater scrutiny of political actions. This shift requires politicians to be not only policy experts but also communicators who can transparently explain complex decisions to a digitally literate populace.</w:t>
      </w:r>
    </w:p>
    <w:bookmarkEnd w:id="23"/>
    <w:bookmarkStart w:id="27" w:name="X98c0d71d1bdb63518faee76089b2228e4760f00"/>
    <w:p>
      <w:pPr>
        <w:pStyle w:val="Heading2"/>
      </w:pPr>
      <w:r>
        <w:t xml:space="preserve">IV. Challenges Facing Political Leadership in Singapore</w:t>
      </w:r>
    </w:p>
    <w:bookmarkStart w:id="24" w:name="X5ae7e34b34f13252ade7cfd2974f5b5fa66007c"/>
    <w:p>
      <w:pPr>
        <w:pStyle w:val="Heading3"/>
      </w:pPr>
      <w:r>
        <w:t xml:space="preserve">A4.1 Economic Inequality and Social Mobility</w:t>
      </w:r>
    </w:p>
    <w:p>
      <w:pPr>
        <w:pStyle w:val="FirstParagraph"/>
      </w:pPr>
      <w:r>
        <w:t xml:space="preserve">Singapore’s economic success has been accompanied by rising income inequality, a challenge that poses a significant threat to the social contract underpinning the nation. Politicians in Singapore are increasingly pressured to address these disparities without compromising the competitive edge of the economy. Policies such as Progressive Wage Models and enhanced cost-of-living subsidies are examples of how political leadership is adapting to ensure inclusive growth.</w:t>
      </w:r>
    </w:p>
    <w:bookmarkEnd w:id="24"/>
    <w:bookmarkStart w:id="25" w:name="a4.2-climate-change-and-sustainability"/>
    <w:p>
      <w:pPr>
        <w:pStyle w:val="Heading3"/>
      </w:pPr>
      <w:r>
        <w:t xml:space="preserve">A4.2 Climate Change and Sustainability</w:t>
      </w:r>
    </w:p>
    <w:p>
      <w:pPr>
        <w:pStyle w:val="FirstParagraph"/>
      </w:pPr>
      <w:r>
        <w:t xml:space="preserve">As a low-lying island nation, Singapore is acutely vulnerable to climate change. The role of the politician extends beyond immediate domestic concerns to global environmental stewardship. Political leaders must advocate for sustainable urban planning, green technologies, and international cooperation on climate issues. This requires a forward-looking approach that often conflicts with short-term economic interests.</w:t>
      </w:r>
    </w:p>
    <w:bookmarkEnd w:id="25"/>
    <w:bookmarkStart w:id="26" w:name="Xdc334431847980bd467c180dcc0b5911bc13626"/>
    <w:p>
      <w:pPr>
        <w:pStyle w:val="Heading3"/>
      </w:pPr>
      <w:r>
        <w:t xml:space="preserve">A4.3 Political Pluralism and Democratic Evolution</w:t>
      </w:r>
    </w:p>
    <w:p>
      <w:pPr>
        <w:pStyle w:val="FirstParagraph"/>
      </w:pPr>
      <w:r>
        <w:t xml:space="preserve">The political landscape in Singapore is slowly diversifying. Younger voters are more likely to support alternative voices, challenging the dominance of traditional parties. For the</w:t>
      </w:r>
      <w:r>
        <w:t xml:space="preserve"> </w:t>
      </w:r>
      <w:r>
        <w:rPr>
          <w:bCs/>
          <w:b/>
        </w:rPr>
        <w:t xml:space="preserve">Politician</w:t>
      </w:r>
      <w:r>
        <w:t xml:space="preserve">, this necessitates a shift from top-down governance to a more collaborative style that incorporates civil society inputs. The ability to listen and adapt is becoming as crucial as the ability to command.</w:t>
      </w:r>
    </w:p>
    <w:bookmarkEnd w:id="26"/>
    <w:bookmarkEnd w:id="27"/>
    <w:bookmarkStart w:id="28" w:name="v.-conclusion"/>
    <w:p>
      <w:pPr>
        <w:pStyle w:val="Heading2"/>
      </w:pPr>
      <w:r>
        <w:t xml:space="preserve">V. Conclusion</w:t>
      </w:r>
    </w:p>
    <w:p>
      <w:pPr>
        <w:pStyle w:val="FirstParagraph"/>
      </w:pPr>
      <w:r>
        <w:t xml:space="preserve">The study of the politician in Singapore reveals a unique intersection of meritocracy, pragmatism, and authoritarian heritage. In Singapore Singapore, political legitimacy is contingent upon performance and stability rather than ideological purity. As the nation faces new challenges ranging from economic restructuring to environmental sustainability, the role of the politician remains critical. They must continue to balance efficiency with equity, and authority with accountability.</w:t>
      </w:r>
    </w:p>
    <w:p>
      <w:pPr>
        <w:pStyle w:val="BodyText"/>
      </w:pPr>
      <w:r>
        <w:t xml:space="preserve">Ultimately, the future of governance in Singapore depends on how well its political leaders can evolve while retaining the core values that have driven its success. The modern politician in this region must be a hybrid figure: part technocrat, part diplomat, and part community servant. By understanding these dynamics, scholars and practitioners can better appreciate the complexities of political leadership in one of Asia’s most distinctive democracies.</w:t>
      </w:r>
    </w:p>
    <w:bookmarkEnd w:id="28"/>
    <w:bookmarkStart w:id="29" w:name="vi.-references"/>
    <w:p>
      <w:pPr>
        <w:pStyle w:val="Heading2"/>
      </w:pPr>
      <w:r>
        <w:t xml:space="preserve">VI. References</w:t>
      </w:r>
    </w:p>
    <w:p>
      <w:pPr>
        <w:numPr>
          <w:ilvl w:val="0"/>
          <w:numId w:val="1001"/>
        </w:numPr>
        <w:pStyle w:val="Compact"/>
      </w:pPr>
      <w:r>
        <w:t xml:space="preserve">Goh, K. M. (2018). *The Singapore Model: Governance and Development*. NUS Press.</w:t>
      </w:r>
    </w:p>
    <w:p>
      <w:pPr>
        <w:numPr>
          <w:ilvl w:val="0"/>
          <w:numId w:val="1001"/>
        </w:numPr>
        <w:pStyle w:val="Compact"/>
      </w:pPr>
      <w:r>
        <w:t xml:space="preserve">Ling, L.-L., &amp; Low, T.-B. (Eds.). (2015). *Singapore Politics Under the PAP: From Myth to Reality*. Routledge.</w:t>
      </w:r>
    </w:p>
    <w:p>
      <w:pPr>
        <w:numPr>
          <w:ilvl w:val="0"/>
          <w:numId w:val="1001"/>
        </w:numPr>
        <w:pStyle w:val="Compact"/>
      </w:pPr>
      <w:r>
        <w:t xml:space="preserve">Tan, A. K. H., &amp; Tan-Kecleon, S. (2014). *The Singapore Dilemma: The Political Culture in an Age of Uncertainty*. Palgrave Macmillan.</w:t>
      </w:r>
    </w:p>
    <w:p>
      <w:pPr>
        <w:numPr>
          <w:ilvl w:val="0"/>
          <w:numId w:val="1001"/>
        </w:numPr>
        <w:pStyle w:val="Compact"/>
      </w:pPr>
      <w:r>
        <w:t xml:space="preserve">Wong, L.-L. (2021). "Digital Democracy and the Politician: Challenges in Singapore." *Journal of Asian Public Policy*, 14(2), 45-67.</w:t>
      </w:r>
    </w:p>
    <w:p>
      <w:pPr>
        <w:numPr>
          <w:ilvl w:val="0"/>
          <w:numId w:val="1001"/>
        </w:numPr>
        <w:pStyle w:val="Compact"/>
      </w:pPr>
      <w:r>
        <w:t xml:space="preserve">Zachman, P. (2019). *The Singapore Way: Leadership, Values, and Success*. Marshall Cavendish Academic.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Stability: An Academic Analysis of the Politician in Modern Singapore</dc:title>
  <dc:creator/>
  <dc:language>en</dc:language>
  <cp:keywords/>
  <dcterms:created xsi:type="dcterms:W3CDTF">2026-07-29T12:31:35Z</dcterms:created>
  <dcterms:modified xsi:type="dcterms:W3CDTF">2026-07-29T12:31:35Z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