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28" w:name="Xc05e80ce90dd23f51e46639e37a410b55f9be17"/>
    <w:p>
      <w:pPr>
        <w:pStyle w:val="Heading1"/>
      </w:pPr>
      <w:r>
        <w:t xml:space="preserve">Governing the Metropolis of Gold: The Role and Responsibilities of the Politician in Post-Apartheid Johannesburg</w:t>
      </w:r>
    </w:p>
    <w:p>
      <w:pPr>
        <w:pStyle w:val="FirstParagraph"/>
      </w:pPr>
      <w:r>
        <w:t xml:space="preserve">Dr. Thabo Mokoena</w:t>
      </w:r>
      <w:r>
        <w:br/>
      </w:r>
      <w:r>
        <w:t xml:space="preserve">Department of Political Science, University of the Witwatersrand</w:t>
      </w:r>
      <w:r>
        <w:br/>
      </w:r>
      <w:r>
        <w:t xml:space="preserve">Johannesburg, South Africa</w:t>
      </w:r>
      <w:r>
        <w:br/>
      </w:r>
      <w:r>
        <w:br/>
      </w:r>
      <w:r>
        <w:rPr>
          <w:iCs/>
          <w:i/>
        </w:rPr>
        <w:t xml:space="preserve">Date: October 2023</w:t>
      </w:r>
    </w:p>
    <w:p>
      <w:pPr>
        <w:pStyle w:val="BodyText"/>
      </w:pPr>
      <w:r>
        <w:rPr>
          <w:u w:val="single"/>
          <w:bCs/>
          <w:b/>
        </w:rPr>
        <w:t xml:space="preserve">Abstract:</w:t>
      </w:r>
      <w:r>
        <w:br/>
      </w:r>
      <w:r>
        <w:t xml:space="preserve">This article examines the complex dynamics of political leadership in contemporary South Africa, with a specific focus on Johannesburg. As the economic hub of the continent and a city characterized by stark spatial inequalities, Johannesburg presents a unique laboratory for analyzing the role of the politician in democratic governance. The paper argues that modern politicians in this region must navigate not only ideological divides but also practical challenges related to service delivery, infrastructure maintenance, and historical redress. By employing qualitative case studies from local government interactions between 2016 and 2023, this study highlights how the definition of a successful politician has shifted from purely ideological representation to pragmatic problem-solving within a resource-constrained environment.</w:t>
      </w:r>
    </w:p>
    <w:bookmarkStart w:id="20" w:name="introduction"/>
    <w:p>
      <w:pPr>
        <w:pStyle w:val="Heading3"/>
      </w:pPr>
      <w:r>
        <w:t xml:space="preserve">Introduction</w:t>
      </w:r>
    </w:p>
    <w:p>
      <w:pPr>
        <w:pStyle w:val="FirstParagraph"/>
      </w:pPr>
      <w:r>
        <w:t xml:space="preserve">The transition to democracy in South Africa marked a significant watershed moment in African political history. However, the consolidation of democratic ideals has been fraught with challenges, particularly at the municipal level where governance directly impacts citizens' daily lives. Johannesburg, often referred to as "Goliath," stands as a critical focal point for understanding these challenges. It is a city that encapsulates the contradictions of modern South Africa: it is simultaneously an engine of economic growth and a beacon of persistent poverty, inequality, and spatial segregation inherited from apartheid-era policies.</w:t>
      </w:r>
    </w:p>
    <w:p>
      <w:pPr>
        <w:pStyle w:val="BodyText"/>
      </w:pPr>
      <w:r>
        <w:t xml:space="preserve">In this context, the role of the</w:t>
      </w:r>
      <w:r>
        <w:t xml:space="preserve"> </w:t>
      </w:r>
      <w:r>
        <w:rPr>
          <w:bCs/>
          <w:b/>
        </w:rPr>
        <w:t xml:space="preserve">politician</w:t>
      </w:r>
      <w:r>
        <w:t xml:space="preserve"> </w:t>
      </w:r>
      <w:r>
        <w:t xml:space="preserve">becomes paramount. Unlike in stable democracies where political discourse may remain abstract or focused on long-term national strategies, politicians in Johannesburg operate in a high-stakes environment where technical competence is often judged as heavily as ideological purity. This article explores how</w:t>
      </w:r>
      <w:r>
        <w:t xml:space="preserve"> </w:t>
      </w:r>
      <w:r>
        <w:rPr>
          <w:bCs/>
          <w:b/>
        </w:rPr>
        <w:t xml:space="preserve">Policymakers and elected officials</w:t>
      </w:r>
      <w:r>
        <w:t xml:space="preserve"> </w:t>
      </w:r>
      <w:r>
        <w:t xml:space="preserve">are adapting their strategies to meet the demands of a rapidly urbanizing population while addressing the legacy of systemic exclusion.</w:t>
      </w:r>
    </w:p>
    <w:bookmarkEnd w:id="20"/>
    <w:bookmarkStart w:id="21" w:name="X1e50d7f31c4757ab609796088670100ca26a3f8"/>
    <w:p>
      <w:pPr>
        <w:pStyle w:val="Heading3"/>
      </w:pPr>
      <w:r>
        <w:t xml:space="preserve">The Historical Context: From Apartheid to Democracy</w:t>
      </w:r>
    </w:p>
    <w:p>
      <w:pPr>
        <w:pStyle w:val="FirstParagraph"/>
      </w:pPr>
      <w:r>
        <w:t xml:space="preserve">To understand the current political landscape in Johannesburg, one must acknowledge its historical trajectory. Under apartheid, Johannesburg was not merely segregated by race but also by function; Black South Africans were confined to townships such as Soweto and Alexandra, while white areas enjoyed pristine infrastructure. Post-1994, the African National Congress (ANC)-led government promised a "Better Life" for all citizens through service delivery. However, the rapid influx of migrants into</w:t>
      </w:r>
      <w:r>
        <w:t xml:space="preserve"> </w:t>
      </w:r>
      <w:r>
        <w:rPr>
          <w:bCs/>
          <w:b/>
        </w:rPr>
        <w:t xml:space="preserve">South Africa</w:t>
      </w:r>
      <w:r>
        <w:t xml:space="preserve">'s largest city overwhelmed municipal capacities.</w:t>
      </w:r>
    </w:p>
    <w:p>
      <w:pPr>
        <w:pStyle w:val="BodyText"/>
      </w:pPr>
      <w:r>
        <w:t xml:space="preserve">The politician in this era was often viewed through a liberation struggle lens, where legitimacy derived from anti-apartheid activism rather than administrative efficiency. As the years progressed, a disconnect emerged between the expectations of citizens and the delivery capabilities of municipal structures. In</w:t>
      </w:r>
      <w:r>
        <w:t xml:space="preserve"> </w:t>
      </w:r>
      <w:r>
        <w:rPr>
          <w:bCs/>
          <w:b/>
        </w:rPr>
        <w:t xml:space="preserve">Johannesburg</w:t>
      </w:r>
      <w:r>
        <w:t xml:space="preserve">, this gap manifested in frequent service delivery protests, water and electricity cuts, and deteriorating public transport systems.</w:t>
      </w:r>
    </w:p>
    <w:bookmarkEnd w:id="21"/>
    <w:bookmarkStart w:id="22" w:name="the-changing-role-of-the-politician"/>
    <w:p>
      <w:pPr>
        <w:pStyle w:val="Heading3"/>
      </w:pPr>
      <w:r>
        <w:t xml:space="preserve">The Changing Role of the Politician</w:t>
      </w:r>
    </w:p>
    <w:p>
      <w:pPr>
        <w:pStyle w:val="FirstParagraph"/>
      </w:pPr>
      <w:r>
        <w:t xml:space="preserve">In recent years, the profile of an effective politician in Johannesburg has evolved. No longer content with mere symbolic representation, citizens increasingly demand tangible outcomes. The modern politician must act as a technocrat, managing complex issues such as waste management logistics, energy grid stability (amidst load-shedding crises), and housing development.</w:t>
      </w:r>
    </w:p>
    <w:p>
      <w:pPr>
        <w:pStyle w:val="BodyText"/>
      </w:pPr>
      <w:r>
        <w:t xml:space="preserve">This shift is evident in the rise of opposition parties like the Economic Freedom Fighters (EFF) and the Democratic Alliance (DA), which challenge traditional party structures. The EFF, for instance, leverages radical economic transformation rhetoric to appeal to disenfranchised youth, while the DA positions itself as a competent administrator capable of restoring municipal order. Consequently, incumbent politicians are forced to adopt hybrid approaches—combining ideological mobilization with rigorous project management—to maintain relevance.</w:t>
      </w:r>
    </w:p>
    <w:bookmarkEnd w:id="22"/>
    <w:bookmarkStart w:id="23" w:name="Xfa8448d64b3e1605dc210eaf3f8e6f7834a8708"/>
    <w:p>
      <w:pPr>
        <w:pStyle w:val="Heading3"/>
      </w:pPr>
      <w:r>
        <w:t xml:space="preserve">Case Study: Infrastructure and Service Delivery in Johannesburg</w:t>
      </w:r>
    </w:p>
    <w:p>
      <w:pPr>
        <w:pStyle w:val="FirstParagraph"/>
      </w:pPr>
      <w:r>
        <w:t xml:space="preserve">A pertinent example of political maneuvering in</w:t>
      </w:r>
      <w:r>
        <w:t xml:space="preserve"> </w:t>
      </w:r>
      <w:r>
        <w:rPr>
          <w:bCs/>
          <w:b/>
        </w:rPr>
        <w:t xml:space="preserve">Johannesburg</w:t>
      </w:r>
      <w:r>
        <w:t xml:space="preserve"> </w:t>
      </w:r>
      <w:r>
        <w:t xml:space="preserve">is the response to the city’s water infrastructure crisis. In recent years, aging pipes and non-revenue water (water lost due to leaks or theft) have threatened the city's stability. Politicians here faced a dual challenge: addressing immediate humanitarian needs while executing long-term infrastructure upgrades.</w:t>
      </w:r>
    </w:p>
    <w:p>
      <w:pPr>
        <w:pStyle w:val="BodyText"/>
      </w:pPr>
      <w:r>
        <w:t xml:space="preserve">The handling of this crisis revealed significant differences in political styles. Some politicians focused on community engagement, holding town hall meetings in high-density areas like Hillbrow and Yeoville to listen to grievances. Others prioritized top-down technical solutions, often leading to friction with communities who felt excluded from decision-making processes. This dichotomy illustrates that the</w:t>
      </w:r>
      <w:r>
        <w:t xml:space="preserve"> </w:t>
      </w:r>
      <w:r>
        <w:rPr>
          <w:bCs/>
          <w:b/>
        </w:rPr>
        <w:t xml:space="preserve">Politician</w:t>
      </w:r>
      <w:r>
        <w:t xml:space="preserve"> </w:t>
      </w:r>
      <w:r>
        <w:t xml:space="preserve">in contemporary South Africa cannot rely solely on party machinery; they must also possess strong communication skills and community trust-building capabilities.</w:t>
      </w:r>
    </w:p>
    <w:p>
      <w:pPr>
        <w:pStyle w:val="BodyText"/>
      </w:pPr>
      <w:r>
        <w:t xml:space="preserve">Furthermore, corruption allegations have plagued various metropolitan municipalities in</w:t>
      </w:r>
      <w:r>
        <w:t xml:space="preserve"> </w:t>
      </w:r>
      <w:r>
        <w:rPr>
          <w:bCs/>
          <w:b/>
        </w:rPr>
        <w:t xml:space="preserve">South Africa</w:t>
      </w:r>
      <w:r>
        <w:t xml:space="preserve">, including Johannesburg. The fight against state capture required politicians to demonstrate unwavering integrity. Investigations by bodies like the Zondo Commission shed light on how political networks facilitated illicit gain, thereby eroding public trust. Restoring this confidence is one of the primary tasks for current leadership.</w:t>
      </w:r>
    </w:p>
    <w:bookmarkEnd w:id="23"/>
    <w:bookmarkStart w:id="24" w:name="X31e91d79792a0edfed77a31f798b33b0cdc186b"/>
    <w:p>
      <w:pPr>
        <w:pStyle w:val="Heading3"/>
      </w:pPr>
      <w:r>
        <w:t xml:space="preserve">The Socio-Economic Impact of Political Decisions</w:t>
      </w:r>
    </w:p>
    <w:p>
      <w:pPr>
        <w:pStyle w:val="FirstParagraph"/>
      </w:pPr>
      <w:r>
        <w:t xml:space="preserve">The socio-economic implications of political decisions in Johannesburg are profound. The city remains a magnet for internal migration, driven by the hope of employment and opportunity. Politicians must balance this influx with available resources. Policies regarding informal settlements, for example, require delicate negotiation between property rights holders and residents lacking legal tenure.</w:t>
      </w:r>
    </w:p>
    <w:p>
      <w:pPr>
        <w:pStyle w:val="BodyText"/>
      </w:pPr>
      <w:r>
        <w:t xml:space="preserve">Economic policies initiated by local government also influence national trends. Johannesburg contributes significantly to South Africa’s GDP; thus, political instability or poor governance in the city has ripple effects across the nation. Investors monitor political rhetoric and policy consistency closely. Therefore, the</w:t>
      </w:r>
      <w:r>
        <w:t xml:space="preserve"> </w:t>
      </w:r>
      <w:r>
        <w:rPr>
          <w:bCs/>
          <w:b/>
        </w:rPr>
        <w:t xml:space="preserve">Politician</w:t>
      </w:r>
      <w:r>
        <w:t xml:space="preserve"> </w:t>
      </w:r>
      <w:r>
        <w:t xml:space="preserve">must project stability and predictability to sustain economic confidence.</w:t>
      </w:r>
    </w:p>
    <w:bookmarkEnd w:id="24"/>
    <w:bookmarkStart w:id="25" w:name="the-role-of-civil-society-and-media"/>
    <w:p>
      <w:pPr>
        <w:pStyle w:val="Heading3"/>
      </w:pPr>
      <w:r>
        <w:t xml:space="preserve">The Role of Civil Society and Media</w:t>
      </w:r>
    </w:p>
    <w:p>
      <w:pPr>
        <w:pStyle w:val="FirstParagraph"/>
      </w:pPr>
      <w:r>
        <w:t xml:space="preserve">In</w:t>
      </w:r>
      <w:r>
        <w:t xml:space="preserve"> </w:t>
      </w:r>
      <w:r>
        <w:rPr>
          <w:bCs/>
          <w:b/>
        </w:rPr>
        <w:t xml:space="preserve">Johannesburg</w:t>
      </w:r>
      <w:r>
        <w:t xml:space="preserve">, civil society organizations (CSOs) and media outlets play a crucial watchdog role. They often bridge the gap between citizens and the government, amplifying marginalized voices. Politicians are increasingly required to engage with these entities proactively rather than defensively. Collaborative governance models, where CSOs assist in monitoring service delivery projects, have shown promise in improving accountability.</w:t>
      </w:r>
    </w:p>
    <w:p>
      <w:pPr>
        <w:pStyle w:val="BodyText"/>
      </w:pPr>
      <w:r>
        <w:t xml:space="preserve">The digital age has further democratized political participation. Social media platforms allow citizens to hold politicians directly accountable for their statements and actions. Viral videos of municipal failures or political gaffes can rapidly damage reputations. Thus, the modern politician in Johannesburg must be digitally literate and responsive.</w:t>
      </w:r>
    </w:p>
    <w:bookmarkEnd w:id="25"/>
    <w:bookmarkStart w:id="26" w:name="conclusion"/>
    <w:p>
      <w:pPr>
        <w:pStyle w:val="Heading3"/>
      </w:pPr>
      <w:r>
        <w:t xml:space="preserve">Conclusion</w:t>
      </w:r>
    </w:p>
    <w:p>
      <w:pPr>
        <w:pStyle w:val="FirstParagraph"/>
      </w:pPr>
      <w:r>
        <w:t xml:space="preserve">In conclusion, the role of the</w:t>
      </w:r>
      <w:r>
        <w:t xml:space="preserve"> </w:t>
      </w:r>
      <w:r>
        <w:rPr>
          <w:bCs/>
          <w:b/>
        </w:rPr>
        <w:t xml:space="preserve">politician</w:t>
      </w:r>
      <w:r>
        <w:t xml:space="preserve"> </w:t>
      </w:r>
      <w:r>
        <w:t xml:space="preserve">in contemporary</w:t>
      </w:r>
      <w:r>
        <w:t xml:space="preserve"> </w:t>
      </w:r>
      <w:r>
        <w:rPr>
          <w:bCs/>
          <w:b/>
        </w:rPr>
        <w:t xml:space="preserve">South Africa</w:t>
      </w:r>
      <w:r>
        <w:t xml:space="preserve">, particularly within the vibrant and volatile metropolis of Johannesburg, is multifaceted. It demands a synthesis of historical consciousness, technical expertise, ethical integrity, and empathetic leadership. The challenges facing Johannesburg—inequality, infrastructure decay, corruption—are not insurmountable but require political will that transcends party loyalty.</w:t>
      </w:r>
    </w:p>
    <w:p>
      <w:pPr>
        <w:pStyle w:val="BodyText"/>
      </w:pPr>
      <w:r>
        <w:t xml:space="preserve">As South Africa continues its democratic journey, the lessons learned in Johannesburg will resonate nationally. The city serves as a microcosm of the broader struggle to build an inclusive and effective democracy. For the</w:t>
      </w:r>
      <w:r>
        <w:t xml:space="preserve"> </w:t>
      </w:r>
      <w:r>
        <w:rPr>
          <w:bCs/>
          <w:b/>
        </w:rPr>
        <w:t xml:space="preserve">Politician</w:t>
      </w:r>
      <w:r>
        <w:t xml:space="preserve">, this means moving beyond patronage politics toward a model of public service that prioritizes human dignity and sustainable development. Only by addressing these deep-rooted issues can Johannesburg fulfill its potential as a truly equitable city for all its residents.</w:t>
      </w:r>
    </w:p>
    <w:bookmarkEnd w:id="26"/>
    <w:bookmarkStart w:id="27" w:name="references"/>
    <w:p>
      <w:pPr>
        <w:pStyle w:val="Heading3"/>
      </w:pPr>
      <w:r>
        <w:t xml:space="preserve">References</w:t>
      </w:r>
    </w:p>
    <w:p>
      <w:pPr>
        <w:pStyle w:val="FirstParagraph"/>
      </w:pPr>
      <w:r>
        <w:rPr>
          <w:iCs/>
          <w:i/>
        </w:rPr>
        <w:t xml:space="preserve">(Note: References are illustrative for the purpose of this academic exercise)</w:t>
      </w:r>
    </w:p>
    <w:p>
      <w:pPr>
        <w:numPr>
          <w:ilvl w:val="0"/>
          <w:numId w:val="1001"/>
        </w:numPr>
        <w:pStyle w:val="Compact"/>
      </w:pPr>
      <w:r>
        <w:t xml:space="preserve">Girvan, N. (2001). "The City as a Social Formation: Johannesburg in the Twentieth Century." *Urban Studies*.</w:t>
      </w:r>
    </w:p>
    <w:p>
      <w:pPr>
        <w:numPr>
          <w:ilvl w:val="0"/>
          <w:numId w:val="1001"/>
        </w:numPr>
        <w:pStyle w:val="Compact"/>
      </w:pPr>
      <w:r>
        <w:t xml:space="preserve">Mabin, A. (2014). "Turning South Africa's History Upside Down: White Ownership of Land and Property in Johannesburg 1886–2005."</w:t>
      </w:r>
    </w:p>
    <w:p>
      <w:pPr>
        <w:numPr>
          <w:ilvl w:val="0"/>
          <w:numId w:val="1001"/>
        </w:numPr>
        <w:pStyle w:val="Compact"/>
      </w:pPr>
      <w:r>
        <w:t xml:space="preserve">Risborg, K., &amp; Rytman-Wardle, B. (2014). "Governing Inequality: The Production of Space in Johannesburg." *Antipode*.</w:t>
      </w:r>
    </w:p>
    <w:p>
      <w:pPr>
        <w:numPr>
          <w:ilvl w:val="0"/>
          <w:numId w:val="1001"/>
        </w:numPr>
        <w:pStyle w:val="Compact"/>
      </w:pPr>
      <w:r>
        <w:t xml:space="preserve">South African Cities Network. (2023). "Annual Report on Municipal Service Delivery in Gauteng."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Contemporary South Africa: A Case Study of Johannesburg</dc:title>
  <dc:creator/>
  <dc:language>en</dc:language>
  <cp:keywords/>
  <dcterms:created xsi:type="dcterms:W3CDTF">2026-07-30T00:35:26Z</dcterms:created>
  <dcterms:modified xsi:type="dcterms:W3CDTF">2026-07-30T00:35:26Z</dcterms:modified>
</cp:coreProperties>
</file>

<file path=docProps/custom.xml><?xml version="1.0" encoding="utf-8"?>
<Properties xmlns="http://schemas.openxmlformats.org/officeDocument/2006/custom-properties" xmlns:vt="http://schemas.openxmlformats.org/officeDocument/2006/docPropsVTypes"/>
</file>