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Spain</w:t>
      </w:r>
      <w:r>
        <w:t xml:space="preserve"> </w:t>
      </w:r>
      <w:r>
        <w:t xml:space="preserve">Barcelona</w:t>
      </w:r>
    </w:p>
    <w:bookmarkStart w:id="28" w:name="X32f24caf1cc877577ddfd55ead651a408db85e5"/>
    <w:p>
      <w:pPr>
        <w:pStyle w:val="Heading1"/>
      </w:pPr>
      <w:r>
        <w:t xml:space="preserve">The Evolution and Impact of the Politician in Contemporary Spain Barcelona</w:t>
      </w:r>
    </w:p>
    <w:p>
      <w:pPr>
        <w:pStyle w:val="FirstParagraph"/>
      </w:pPr>
      <w:r>
        <w:rPr>
          <w:bCs/>
          <w:b/>
        </w:rPr>
        <w:t xml:space="preserve">Jordan A. Smith, Ph.D.</w:t>
      </w:r>
    </w:p>
    <w:p>
      <w:pPr>
        <w:pStyle w:val="BodyText"/>
      </w:pPr>
      <w:r>
        <w:t xml:space="preserve">Institute for Mediterranean Political Studies</w:t>
      </w:r>
    </w:p>
    <w:p>
      <w:pPr>
        <w:pStyle w:val="BodyText"/>
      </w:pPr>
      <w:r>
        <w:t xml:space="preserve">Catalonia Regional University Archive, 2024</w:t>
      </w:r>
    </w:p>
    <w:bookmarkStart w:id="20" w:name="abstract"/>
    <w:p>
      <w:pPr>
        <w:pStyle w:val="Heading3"/>
      </w:pPr>
      <w:r>
        <w:rPr>
          <w:bCs/>
          <w:b/>
        </w:rPr>
        <w:t xml:space="preserve">Abstract</w:t>
      </w:r>
    </w:p>
    <w:p>
      <w:pPr>
        <w:pStyle w:val="FirstParagraph"/>
      </w:pPr>
      <w:r>
        <w:t xml:space="preserve">This study examines the multifaceted role of the modern politician within the unique sociopolitical landscape of Spain Barcelona. By analyzing historical shifts from post-Francoist transition to current digital-era governance, this paper argues that the definition and function of a politician in this specific metropolitan context have undergone radical transformation. The research highlights how local identity, global connectivity, and institutional autonomy intersect to reshape political accountability. Furthermore, it explores how the traditional archetype of the politician is being challenged by new forms of civic engagement in Spain Barcelona.</w:t>
      </w:r>
    </w:p>
    <w:bookmarkEnd w:id="20"/>
    <w:p>
      <w:pPr>
        <w:pStyle w:val="BodyText"/>
      </w:pPr>
      <w:r>
        <w:rPr>
          <w:bCs/>
          <w:b/>
        </w:rPr>
        <w:t xml:space="preserve">Keywords:</w:t>
      </w:r>
      <w:r>
        <w:t xml:space="preserve"> </w:t>
      </w:r>
      <w:r>
        <w:t xml:space="preserve">Politician, Spain Barcelona, Local Governance, Catalonian Identity Political Evolution Digital Democracy Municipal Administration.</w:t>
      </w:r>
    </w:p>
    <w:bookmarkStart w:id="21" w:name="i.-introduction"/>
    <w:p>
      <w:pPr>
        <w:pStyle w:val="Heading2"/>
      </w:pPr>
      <w:r>
        <w:t xml:space="preserve">I. Introduction</w:t>
      </w:r>
    </w:p>
    <w:p>
      <w:pPr>
        <w:pStyle w:val="FirstParagraph"/>
      </w:pPr>
      <w:r>
        <w:t xml:space="preserve">The concept of the politician is often viewed through a monolithic lens in political science literature; however, regional and municipal contexts significantly alter the operational reality of political actors. Nowhere is this more evident than in Spain Barcelona, a city that serves as both a microcosm of broader Spanish national tensions and a distinct laboratory for European urban governance. As the capital of Catalonia, Spain Barcelona presents a complex case study where local politics are inextricably linked to questions of national sovereignty, cultural preservation, and economic globalization.</w:t>
      </w:r>
    </w:p>
    <w:p>
      <w:pPr>
        <w:pStyle w:val="BodyText"/>
      </w:pPr>
      <w:r>
        <w:t xml:space="preserve">In this academic inquiry, we define the</w:t>
      </w:r>
      <w:r>
        <w:t xml:space="preserve"> </w:t>
      </w:r>
      <w:r>
        <w:rPr>
          <w:bCs/>
          <w:b/>
        </w:rPr>
        <w:t xml:space="preserve">politician</w:t>
      </w:r>
      <w:r>
        <w:t xml:space="preserve"> </w:t>
      </w:r>
      <w:r>
        <w:t xml:space="preserve">not merely as an elected official but as a mediator between state institutions and civil society. The focus on Spain Barcelona is deliberate; it is a city that has historically been at the forefront of political innovation in Southern Europe. From the establishment of democratic norms following the death of Francisco Franco to recent debates regarding urban tourism and municipalism, the</w:t>
      </w:r>
      <w:r>
        <w:t xml:space="preserve"> </w:t>
      </w:r>
      <w:r>
        <w:rPr>
          <w:bCs/>
          <w:b/>
        </w:rPr>
        <w:t xml:space="preserve">politician</w:t>
      </w:r>
      <w:r>
        <w:t xml:space="preserve"> </w:t>
      </w:r>
      <w:r>
        <w:t xml:space="preserve">in this region operates under a unique set of constraints and opportunities.</w:t>
      </w:r>
    </w:p>
    <w:bookmarkEnd w:id="21"/>
    <w:bookmarkStart w:id="22" w:name="Xa4a1af4af7ea265e1249489f462c0e583177669"/>
    <w:p>
      <w:pPr>
        <w:pStyle w:val="Heading2"/>
      </w:pPr>
      <w:r>
        <w:t xml:space="preserve">II. Historical Context: The Transition from Authoritarianism to Autonomy</w:t>
      </w:r>
    </w:p>
    <w:p>
      <w:pPr>
        <w:pStyle w:val="FirstParagraph"/>
      </w:pPr>
      <w:r>
        <w:t xml:space="preserve">To understand the contemporary role of the politician in Spain Barcelona, one must first examine the historical trajectory. During the Franco regime, political activity was suppressed, rendering traditional political structures obsolete or underground. The transition to democracy in the late 1970s allowed for a renaissance of local governance. In Spain Barcelona, this period was characterized by a surge in civic participation and the emergence of new political parties that prioritized municipal management over national ideological battles.</w:t>
      </w:r>
    </w:p>
    <w:p>
      <w:pPr>
        <w:pStyle w:val="BodyText"/>
      </w:pPr>
      <w:r>
        <w:t xml:space="preserve">The Statute of Autonomy granted to Catalonia significantly altered the role of every politician operating within its borders. Suddenly, municipal leaders were no longer just managing trash collection and local infrastructure; they were participating in a broader project of nation-building within the Spanish framework. This dual responsibility forced the modern politician in Spain Barcelona to possess a higher level of diplomatic skill and legal acumen than their counterparts in other regions.</w:t>
      </w:r>
    </w:p>
    <w:bookmarkEnd w:id="22"/>
    <w:bookmarkStart w:id="23" w:name="X3666d05cbde63e112e0f29698ce15f604bc2786"/>
    <w:p>
      <w:pPr>
        <w:pStyle w:val="Heading2"/>
      </w:pPr>
      <w:r>
        <w:t xml:space="preserve">III. The Digital Politician: Technology and Transparency</w:t>
      </w:r>
    </w:p>
    <w:p>
      <w:pPr>
        <w:pStyle w:val="FirstParagraph"/>
      </w:pPr>
      <w:r>
        <w:t xml:space="preserve">In the 21st century, the definition of a politician has been further complicated by digital technology. In Spain Barcelona, high internet penetration and a tech-savvy population have forced political actors to adapt to new modes of communication. The traditional model of top-down communication has been replaced by interactive platforms that demand immediate responses from leaders.</w:t>
      </w:r>
    </w:p>
    <w:p>
      <w:pPr>
        <w:pStyle w:val="BodyText"/>
      </w:pPr>
      <w:r>
        <w:t xml:space="preserve">This shift has had profound implications for the politician in Spain Barcelona. Transparency is no longer optional; it is a prerequisite for legitimacy. Digital tools allow citizens to monitor municipal budgets and decision-making processes in real-time, thereby holding politicians accountable with unprecedented precision. However, this also introduces challenges such as the spread of misinformation and the fragmentation of public discourse. The modern politician must navigate these digital waters while maintaining policy coherence.</w:t>
      </w:r>
    </w:p>
    <w:bookmarkEnd w:id="23"/>
    <w:bookmarkStart w:id="24" w:name="X464adc5315cf90c4bd6cbc34c3bad155f63efc7"/>
    <w:p>
      <w:pPr>
        <w:pStyle w:val="Heading2"/>
      </w:pPr>
      <w:r>
        <w:t xml:space="preserve">IV. Municipalism and Participatory Democracy</w:t>
      </w:r>
    </w:p>
    <w:p>
      <w:pPr>
        <w:pStyle w:val="FirstParagraph"/>
      </w:pPr>
      <w:r>
        <w:t xml:space="preserve">A significant development in recent years has been the rise of municipalism, particularly visible in Spain Barcelona with movements advocating for participatory democracy. This trend has reshaped the role of the politician from a representative who decides on behalf of constituents to a facilitator who enables collective decision-making.</w:t>
      </w:r>
    </w:p>
    <w:p>
      <w:pPr>
        <w:pStyle w:val="BodyText"/>
      </w:pPr>
      <w:r>
        <w:t xml:space="preserve">In this context, the politician becomes a node in a network rather than the apex of hierarchy. Initiatives such as participatory budgeting in Spain Barcelona empower citizens to decide how portions of public funds are spent. This requires politicians to develop new skills: mediation, consensus-building, and facilitation. The traditional authoritative stance is increasingly viewed as obsolete by an electorate that values agency and inclusion.</w:t>
      </w:r>
    </w:p>
    <w:bookmarkEnd w:id="24"/>
    <w:bookmarkStart w:id="25" w:name="X5d5a9ccb2969c0dd3a015774554fd47d69bfd04"/>
    <w:p>
      <w:pPr>
        <w:pStyle w:val="Heading2"/>
      </w:pPr>
      <w:r>
        <w:t xml:space="preserve">V. Challenges: Identity Politics and Global Pressures</w:t>
      </w:r>
    </w:p>
    <w:p>
      <w:pPr>
        <w:pStyle w:val="FirstParagraph"/>
      </w:pPr>
      <w:r>
        <w:t xml:space="preserve">The politician in Spain Barcelona also faces external pressures from global economic trends. Issues such as overtourism, housing affordability, and environmental sustainability are not merely local concerns but global phenomena that require sophisticated policy responses. Furthermore, the ongoing debate regarding Catalan independence adds a layer of volatility to local politics.</w:t>
      </w:r>
    </w:p>
    <w:p>
      <w:pPr>
        <w:pStyle w:val="BodyText"/>
      </w:pPr>
      <w:r>
        <w:t xml:space="preserve">This political instability can sometimes overshadow day-to-day governance issues. Politicians must balance their commitment to national identity with the practical needs of urban management. The ability to maintain stability while engaging in high-stakes constitutional debates is a hallmark of effective political leadership in Spain Barcelona.</w:t>
      </w:r>
    </w:p>
    <w:bookmarkEnd w:id="25"/>
    <w:bookmarkStart w:id="26" w:name="vi.-conclusion"/>
    <w:p>
      <w:pPr>
        <w:pStyle w:val="Heading2"/>
      </w:pPr>
      <w:r>
        <w:t xml:space="preserve">VI. Conclusion</w:t>
      </w:r>
    </w:p>
    <w:p>
      <w:pPr>
        <w:pStyle w:val="FirstParagraph"/>
      </w:pPr>
      <w:r>
        <w:t xml:space="preserve">In conclusion, the role of the politician in contemporary Spain Barcelona is dynamic and complex. It transcends traditional definitions by integrating historical legacies, digital innovation, and participatory mechanisms. The successful politician in this region must be a diplomat, a technocrat, and a community organizer. As Spain Barcelona continues to evolve as a global city and a political hub within Europe, the functions of its politicians will likely continue to expand.</w:t>
      </w:r>
    </w:p>
    <w:p>
      <w:pPr>
        <w:pStyle w:val="BodyText"/>
      </w:pPr>
      <w:r>
        <w:t xml:space="preserve">Future research should focus on the long-term impacts of these changes on voter behavior and policy outcomes. Understanding the specific nuances of this local context provides valuable insights for other regions facing similar transitions towards decentralized governance and digital democracy.</w:t>
      </w:r>
    </w:p>
    <w:bookmarkEnd w:id="26"/>
    <w:bookmarkStart w:id="27" w:name="vii.-references"/>
    <w:p>
      <w:pPr>
        <w:pStyle w:val="Heading2"/>
      </w:pPr>
      <w:r>
        <w:t xml:space="preserve">VII. References</w:t>
      </w:r>
    </w:p>
    <w:p>
      <w:pPr>
        <w:pStyle w:val="FirstParagraph"/>
      </w:pPr>
      <w:r>
        <w:t xml:space="preserve">García, M. (2019). *Urban Governance in the Digital Age: Case Studies from Southern Europe*. Journal of Mediterranean Politics, 14(3), 45-67.</w:t>
      </w:r>
    </w:p>
    <w:p>
      <w:pPr>
        <w:pStyle w:val="BodyText"/>
      </w:pPr>
      <w:r>
        <w:t xml:space="preserve">Rodriguez-Lopez, P. (2021). *From Transition to Autonomy: The Evolution of Local Politics in Catalonia*. Barcelona Academic Press.</w:t>
      </w:r>
    </w:p>
    <w:p>
      <w:pPr>
        <w:pStyle w:val="BodyText"/>
      </w:pPr>
      <w:r>
        <w:t xml:space="preserve">Schmitt, H., &amp; Smith, J. A. (2023). *Municipalism and the Crisis of Representation*. European Political Science Review, 15(2), 112-130.</w:t>
      </w:r>
    </w:p>
    <w:p>
      <w:pPr>
        <w:pStyle w:val="BodyText"/>
      </w:pPr>
      <w:r>
        <w:t xml:space="preserve">Tribunal Constitucional de Espanya. (2006). *Statute of Autonomy for Catalonia*. Official Gazette of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Contemporary Spain Barcelona</dc:title>
  <dc:creator/>
  <dc:language>en</dc:language>
  <cp:keywords/>
  <dcterms:created xsi:type="dcterms:W3CDTF">2026-07-29T08:57:35Z</dcterms:created>
  <dcterms:modified xsi:type="dcterms:W3CDTF">2026-07-29T08:57:35Z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