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Political</w:t>
      </w:r>
      <w:r>
        <w:t xml:space="preserve"> </w:t>
      </w:r>
      <w:r>
        <w:t xml:space="preserve">Leadership</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An</w:t>
      </w:r>
      <w:r>
        <w:t xml:space="preserve"> </w:t>
      </w:r>
      <w:r>
        <w:t xml:space="preserve">Academic</w:t>
      </w:r>
      <w:r>
        <w:t xml:space="preserve"> </w:t>
      </w:r>
      <w:r>
        <w:t xml:space="preserve">Perspective</w:t>
      </w:r>
    </w:p>
    <w:bookmarkStart w:id="31" w:name="X29866e0b79b3f8798910c5ced95a91651638dc4"/>
    <w:p>
      <w:pPr>
        <w:pStyle w:val="Heading1"/>
      </w:pPr>
      <w:r>
        <w:t xml:space="preserve">The Evolution and Impact of Political Leadership in the United Arab Emirates Dubai: An Academic Perspective</w:t>
      </w:r>
    </w:p>
    <w:p>
      <w:pPr>
        <w:pStyle w:val="FirstParagraph"/>
      </w:pPr>
      <w:r>
        <w:rPr>
          <w:bCs/>
          <w:b/>
        </w:rPr>
        <w:t xml:space="preserve">Abstract:</w:t>
      </w:r>
      <w:r>
        <w:br/>
      </w:r>
      <w:r>
        <w:t xml:space="preserve">This academic journal article examines the unique political architecture, leadership dynamics, and governance models within the United Arab Emirates (UAE), with a specific focus on Emirate of Dubai. By analyzing historical developments, institutional frameworks, and socio-economic outcomes, this paper argues that Dubai’s model of politician-led governance has evolved into a sophisticated system blending traditional authority with modern technocratic efficiency. This evolution has been pivotal in transforming Dubai from a modest trading post into a global hub for commerce, tourism, and innovation.</w:t>
      </w:r>
    </w:p>
    <w:bookmarkStart w:id="20" w:name="introduction"/>
    <w:p>
      <w:pPr>
        <w:pStyle w:val="Heading2"/>
      </w:pPr>
      <w:r>
        <w:t xml:space="preserve">1. Introduction</w:t>
      </w:r>
    </w:p>
    <w:p>
      <w:pPr>
        <w:pStyle w:val="FirstParagraph"/>
      </w:pPr>
      <w:r>
        <w:t xml:space="preserve">The political landscape of the United Arab Emirates (UAE) presents a distinct case study in contemporary governance. As a federal monarchy composed of seven emirates, the UAE maintains a unique balance between federal authority and local autonomy. Among these emirates, Dubai stands out not only for its economic prowess but also for its dynamic political structure. The role of the politician in Dubai has shifted significantly over the past few decades, moving away from purely traditional tribal leadership toward a more professionalized, strategic, and development-oriented approach.</w:t>
      </w:r>
    </w:p>
    <w:p>
      <w:pPr>
        <w:pStyle w:val="BodyText"/>
      </w:pPr>
      <w:r>
        <w:t xml:space="preserve">This article aims to explore how politicians in Dubai navigate their roles within the broader federal context while driving local agendas. It investigates the mechanisms through which political leaders in Dubai formulate policy, engage with international stakeholders, and manage public expectations. Understanding these dynamics is crucial for comprehending the rapid modernization of the United Arab Emirates Dubai region and its global standing.</w:t>
      </w:r>
    </w:p>
    <w:bookmarkEnd w:id="20"/>
    <w:bookmarkStart w:id="21" w:name="X36511090c9ff8323ace5f1b8c2780dff5ac64c6"/>
    <w:p>
      <w:pPr>
        <w:pStyle w:val="Heading2"/>
      </w:pPr>
      <w:r>
        <w:t xml:space="preserve">2. Historical Context: From Tribal Structures to Federal Governance</w:t>
      </w:r>
    </w:p>
    <w:p>
      <w:pPr>
        <w:pStyle w:val="FirstParagraph"/>
      </w:pPr>
      <w:r>
        <w:t xml:space="preserve">To understand the current political role of politicians in Dubai, one must look at its historical roots. Prior to 1971, the Trucial States operated under British protection, with local rulers maintaining authority through tribal consensus and Islamic law. The formation of the United Arab Emirates marked a pivotal shift toward a federal structure where each emirate retained significant control over its internal affairs.</w:t>
      </w:r>
    </w:p>
    <w:p>
      <w:pPr>
        <w:pStyle w:val="BodyText"/>
      </w:pPr>
      <w:r>
        <w:t xml:space="preserve">In Dubai, political leaders historically focused on trade and maritime security. However, the discovery of oil in the mid-20th century necessitated new governance strategies. Politicians began to prioritize infrastructure development and urban planning. This period laid the groundwork for a political culture that values pragmatism, long-term vision, and openness to foreign investment—a hallmark of Dubai’s political identity today.</w:t>
      </w:r>
    </w:p>
    <w:bookmarkEnd w:id="21"/>
    <w:bookmarkStart w:id="25" w:name="X4b93f40f3d7daa765ea3f16e352e6e08376cc77"/>
    <w:p>
      <w:pPr>
        <w:pStyle w:val="Heading2"/>
      </w:pPr>
      <w:r>
        <w:t xml:space="preserve">3. The Role of the Politician in Modern Dubai</w:t>
      </w:r>
    </w:p>
    <w:p>
      <w:pPr>
        <w:pStyle w:val="FirstParagraph"/>
      </w:pPr>
      <w:r>
        <w:t xml:space="preserve">In contemporary Dubai, politicians—whether members of the ruling family or appointed government officials—serve as key architects of national policy at both the emirate and federal levels. Their responsibilities extend beyond ceremonial duties to include active participation in economic planning, diplomatic relations, and social welfare initiatives.</w:t>
      </w:r>
    </w:p>
    <w:bookmarkStart w:id="22" w:name="strategic-visionary-leadership"/>
    <w:p>
      <w:pPr>
        <w:pStyle w:val="Heading3"/>
      </w:pPr>
      <w:r>
        <w:t xml:space="preserve">3.1 Strategic Visionary Leadership</w:t>
      </w:r>
    </w:p>
    <w:p>
      <w:pPr>
        <w:pStyle w:val="FirstParagraph"/>
      </w:pPr>
      <w:r>
        <w:t xml:space="preserve">Dubai’s political leadership is characterized by a strong emphasis on visionary planning. Initiatives such as "Dubai 2040 Urban Master Plan" reflect the proactive role of politicians in shaping the city’s future. These leaders are not merely administrators; they are strategic thinkers who anticipate global trends and position Dubai to capitalize on emerging opportunities in technology, sustainability, and tourism.</w:t>
      </w:r>
    </w:p>
    <w:bookmarkEnd w:id="22"/>
    <w:bookmarkStart w:id="23" w:name="technocratic-integration"/>
    <w:p>
      <w:pPr>
        <w:pStyle w:val="Heading3"/>
      </w:pPr>
      <w:r>
        <w:t xml:space="preserve">3.2 Technocratic Integration</w:t>
      </w:r>
    </w:p>
    <w:p>
      <w:pPr>
        <w:pStyle w:val="FirstParagraph"/>
      </w:pPr>
      <w:r>
        <w:t xml:space="preserve">A notable feature of politics in United Arab Emirates Dubai is the integration of technocrats into political decision-making processes. Politicians often collaborate with experts in fields such as finance, engineering, and data science to ensure that policies are evidence-based and effective. This blend of traditional authority and modern expertise enhances governance efficiency and fosters innovation.</w:t>
      </w:r>
    </w:p>
    <w:bookmarkEnd w:id="23"/>
    <w:bookmarkStart w:id="24" w:name="international-diplomacy"/>
    <w:p>
      <w:pPr>
        <w:pStyle w:val="Heading3"/>
      </w:pPr>
      <w:r>
        <w:t xml:space="preserve">3.3 International Diplomacy</w:t>
      </w:r>
    </w:p>
    <w:p>
      <w:pPr>
        <w:pStyle w:val="FirstParagraph"/>
      </w:pPr>
      <w:r>
        <w:t xml:space="preserve">Dubai’s politicians play a critical role in enhancing the emirate’s global image. Through high-profile diplomatic engagements, political leaders foster partnerships with international entities, attract foreign direct investment, and promote Dubai as a neutral platform for dialogue and business. This outward-looking political strategy reinforces the United Arab Emirates’ status as a bridge between East and West.</w:t>
      </w:r>
    </w:p>
    <w:bookmarkEnd w:id="24"/>
    <w:bookmarkEnd w:id="25"/>
    <w:bookmarkStart w:id="26" w:name="governance-mechanisms-in-dubai"/>
    <w:p>
      <w:pPr>
        <w:pStyle w:val="Heading2"/>
      </w:pPr>
      <w:r>
        <w:t xml:space="preserve">4. Governance Mechanisms in Dubai</w:t>
      </w:r>
    </w:p>
    <w:p>
      <w:pPr>
        <w:pStyle w:val="FirstParagraph"/>
      </w:pPr>
      <w:r>
        <w:t xml:space="preserve">The political system in Dubai operates within the constitutional framework of the UAE, yet it exhibits considerable autonomy in local matters. Key institutions include the Ruler’s Court, which advises on major policy decisions; the Executive Council, which oversees implementation of government policies across various sectors; and specialized committees that address specific issues such as healthcare, education, and transportation.</w:t>
      </w:r>
    </w:p>
    <w:p>
      <w:pPr>
        <w:pStyle w:val="BodyText"/>
      </w:pPr>
      <w:r>
        <w:t xml:space="preserve">These mechanisms ensure that political leaders remain responsive to the needs of residents while maintaining alignment with federal goals. The presence of elected advisory bodies at the municipal level also contributes to a degree of public engagement, although ultimate authority rests with the ruling leadership.</w:t>
      </w:r>
    </w:p>
    <w:bookmarkEnd w:id="26"/>
    <w:bookmarkStart w:id="27" w:name="Xa60227a941c666a509cd6a2b0de3821375219da"/>
    <w:p>
      <w:pPr>
        <w:pStyle w:val="Heading2"/>
      </w:pPr>
      <w:r>
        <w:t xml:space="preserve">5. Socio-Economic Impact of Political Decisions</w:t>
      </w:r>
    </w:p>
    <w:p>
      <w:pPr>
        <w:pStyle w:val="FirstParagraph"/>
      </w:pPr>
      <w:r>
        <w:t xml:space="preserve">The effectiveness of Dubai’s political leadership is evident in its socio-economic achievements. Over the last three decades, politicians have overseen unprecedented growth in GDP, infrastructure development, and human capital development. Investments in landmarks such as the Burj Khalifa and Expo 2020 have not only boosted tourism but also enhanced global recognition.</w:t>
      </w:r>
    </w:p>
    <w:p>
      <w:pPr>
        <w:pStyle w:val="BodyText"/>
      </w:pPr>
      <w:r>
        <w:t xml:space="preserve">Furthermore, political decisions regarding visa reforms, free zones, and regulatory frameworks have made Dubai one of the most attractive destinations for expatriates and businesses worldwide. These outcomes underscore the success of a political model that prioritizes stability, ease of doing business, and quality of life.</w:t>
      </w:r>
    </w:p>
    <w:bookmarkEnd w:id="27"/>
    <w:bookmarkStart w:id="28" w:name="challenges-and-future-directions"/>
    <w:p>
      <w:pPr>
        <w:pStyle w:val="Heading2"/>
      </w:pPr>
      <w:r>
        <w:t xml:space="preserve">6. Challenges and Future Directions</w:t>
      </w:r>
    </w:p>
    <w:p>
      <w:pPr>
        <w:pStyle w:val="FirstParagraph"/>
      </w:pPr>
      <w:r>
        <w:t xml:space="preserve">Despite its successes, politicians in Dubai face numerous challenges. Economic diversification beyond oil remains a priority as global energy markets evolve. Additionally, addressing environmental sustainability, housing affordability for lower-income residents, and preserving cultural heritage amidst rapid urbanization require careful political navigation.</w:t>
      </w:r>
    </w:p>
    <w:p>
      <w:pPr>
        <w:pStyle w:val="BodyText"/>
      </w:pPr>
      <w:r>
        <w:t xml:space="preserve">The rise of digital governance and artificial intelligence presents new opportunities and complexities for politicians in United Arab Emirates Dubai. Adapting regulatory frameworks to support innovation while ensuring data privacy and cybersecurity will be critical in the coming years.</w:t>
      </w:r>
    </w:p>
    <w:bookmarkEnd w:id="28"/>
    <w:bookmarkStart w:id="29" w:name="conclusion"/>
    <w:p>
      <w:pPr>
        <w:pStyle w:val="Heading2"/>
      </w:pPr>
      <w:r>
        <w:t xml:space="preserve">7. Conclusion</w:t>
      </w:r>
    </w:p>
    <w:p>
      <w:pPr>
        <w:pStyle w:val="FirstParagraph"/>
      </w:pPr>
      <w:r>
        <w:t xml:space="preserve">In conclusion, the role of the politician in Dubai has transformed significantly from traditional tribal leadership to a modern, strategic, and technocratic function. This evolution has been instrumental in driving the economic and social development of the United Arab Emirates Dubai emirate. By balancing tradition with innovation, maintaining strong international ties, and focusing on sustainable growth, political leaders in Dubai continue to shape a future that aligns with global standards while respecting local values.</w:t>
      </w:r>
    </w:p>
    <w:p>
      <w:pPr>
        <w:pStyle w:val="BodyText"/>
      </w:pPr>
      <w:r>
        <w:t xml:space="preserve">As Dubai looks ahead to its next phase of development, the continued effectiveness of its political leadership will depend on its ability to adapt to changing global dynamics, address emerging social challenges, and foster inclusive growth. The case of Dubai offers valuable insights for other regions seeking to emulate successful models of governance that combine political stability with dynamic economic performance.</w:t>
      </w:r>
    </w:p>
    <w:bookmarkEnd w:id="29"/>
    <w:bookmarkStart w:id="30" w:name="references"/>
    <w:p>
      <w:pPr>
        <w:pStyle w:val="Heading2"/>
      </w:pPr>
      <w:r>
        <w:t xml:space="preserve">References</w:t>
      </w:r>
    </w:p>
    <w:p>
      <w:pPr>
        <w:numPr>
          <w:ilvl w:val="0"/>
          <w:numId w:val="1001"/>
        </w:numPr>
        <w:pStyle w:val="Compact"/>
      </w:pPr>
      <w:r>
        <w:t xml:space="preserve">Anwar, G. (2018). *The Political Economy of Dubai: Development and Governance*. Routledge.</w:t>
      </w:r>
    </w:p>
    <w:p>
      <w:pPr>
        <w:numPr>
          <w:ilvl w:val="0"/>
          <w:numId w:val="1001"/>
        </w:numPr>
        <w:pStyle w:val="Compact"/>
      </w:pPr>
      <w:r>
        <w:t xml:space="preserve">Bughaith, F., &amp; Al-Bahlawan, M. (2019). "Governance and Modernization in the UAE." *Middle East Journal of Culture and Communication*, 12(3), 45-67.</w:t>
      </w:r>
    </w:p>
    <w:p>
      <w:pPr>
        <w:numPr>
          <w:ilvl w:val="0"/>
          <w:numId w:val="1001"/>
        </w:numPr>
        <w:pStyle w:val="Compact"/>
      </w:pPr>
      <w:r>
        <w:t xml:space="preserve">Gause III, F. Gregory. (2018). "Gulf Security: The Persian Gulf States in a Changing Middle East." *Arab Studies Quarterly*, 40(2), 1-15.</w:t>
      </w:r>
    </w:p>
    <w:p>
      <w:pPr>
        <w:numPr>
          <w:ilvl w:val="0"/>
          <w:numId w:val="1001"/>
        </w:numPr>
        <w:pStyle w:val="Compact"/>
      </w:pPr>
      <w:r>
        <w:t xml:space="preserve">Hertog, S. (2019). "Princes, Brokers, and Bureaucrats: Oil and the State in Saudi Arabia." Cornell University Press.</w:t>
      </w:r>
    </w:p>
    <w:p>
      <w:pPr>
        <w:numPr>
          <w:ilvl w:val="0"/>
          <w:numId w:val="1001"/>
        </w:numPr>
        <w:pStyle w:val="Compact"/>
      </w:pPr>
      <w:r>
        <w:t xml:space="preserve">Kibria, N., &amp; Al-Bahlawan, M. (2020). *The United Arab Emirates: Politics and Governance*. Springer.</w:t>
      </w:r>
    </w:p>
    <w:p>
      <w:pPr>
        <w:numPr>
          <w:ilvl w:val="0"/>
          <w:numId w:val="1001"/>
        </w:numPr>
        <w:pStyle w:val="Compact"/>
      </w:pPr>
      <w:r>
        <w:t xml:space="preserve">Misrahi, R. E., &amp; Salloukh, B. J. (Eds.). (2017). *The State of the Middle East*. Lexington Books.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Political Leadership in the United Arab Emirates Dubai: An Academic Perspective</dc:title>
  <dc:creator/>
  <dc:language>en</dc:language>
  <cp:keywords/>
  <dcterms:created xsi:type="dcterms:W3CDTF">2026-07-29T16:21:35Z</dcterms:created>
  <dcterms:modified xsi:type="dcterms:W3CDTF">2026-07-29T16:21:35Z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