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Contemporary</w:t>
      </w:r>
      <w:r>
        <w:t xml:space="preserve"> </w:t>
      </w:r>
      <w:r>
        <w:t xml:space="preserve">United</w:t>
      </w:r>
      <w:r>
        <w:t xml:space="preserve"> </w:t>
      </w:r>
      <w:r>
        <w:t xml:space="preserve">Kingdom</w:t>
      </w:r>
      <w:r>
        <w:t xml:space="preserve"> </w:t>
      </w:r>
      <w:r>
        <w:t xml:space="preserve">London</w:t>
      </w:r>
    </w:p>
    <w:bookmarkStart w:id="28" w:name="X30502664127e08b68bbfa2597b8de5d18f2640b"/>
    <w:p>
      <w:pPr>
        <w:pStyle w:val="Heading1"/>
      </w:pPr>
      <w:r>
        <w:t xml:space="preserve">The Evolution and Impact of the Politician in Contemporary United Kingdom London</w:t>
      </w:r>
    </w:p>
    <w:p>
      <w:pPr>
        <w:pStyle w:val="FirstParagraph"/>
      </w:pPr>
      <w:r>
        <w:rPr>
          <w:bCs/>
          <w:b/>
        </w:rPr>
        <w:t xml:space="preserve">J. Doe, Ph.D.</w:t>
      </w:r>
      <w:r>
        <w:br/>
      </w:r>
      <w:r>
        <w:t xml:space="preserve">Department of Political Science, University of Westminster</w:t>
      </w:r>
      <w:r>
        <w:br/>
      </w:r>
      <w:r>
        <w:t xml:space="preserve">Email: j.doe@westminster.ac.uk</w:t>
      </w:r>
    </w:p>
    <w:p>
      <w:r>
        <w:pict>
          <v:rect style="width:0;height:1.5pt" o:hralign="center" o:hrstd="t" o:hr="t"/>
        </w:pict>
      </w:r>
    </w:p>
    <w:bookmarkStart w:id="27" w:name="abstract"/>
    <w:p>
      <w:pPr>
        <w:pStyle w:val="Heading2"/>
      </w:pPr>
      <w:r>
        <w:t xml:space="preserve">Abstract</w:t>
      </w:r>
    </w:p>
    <w:p>
      <w:pPr>
        <w:pStyle w:val="FirstParagraph"/>
      </w:pPr>
      <w:r>
        <w:t xml:space="preserve">This article examines the multifaceted role of the politician within the unique socio-political ecosystem of United Kingdom London. As the capital city holds a disproportionate amount of economic, cultural, and political power within the nation, understanding how politicians operate in this specific context is crucial for grasping modern British democracy. Through a qualitative analysis of recent parliamentary records, local government policies, and public discourse from 2019 to 2024, this study explores how London-based politicians navigate the tension between national imperatives and local constituency demands. The findings suggest that the identity of a politician in London is increasingly defined by hyper-local accountability amidst a globalized backdrop.</w:t>
      </w:r>
    </w:p>
    <w:bookmarkStart w:id="20" w:name="introduction"/>
    <w:p>
      <w:pPr>
        <w:pStyle w:val="Heading3"/>
      </w:pPr>
      <w:r>
        <w:t xml:space="preserve">1. Introduction</w:t>
      </w:r>
    </w:p>
    <w:p>
      <w:pPr>
        <w:pStyle w:val="FirstParagraph"/>
      </w:pPr>
      <w:r>
        <w:t xml:space="preserve">The concept of the politician is often viewed through a monolithic lens, yet it varies significantly depending on geographical and institutional context. Nowhere is this variance more pronounced than in United Kingdom London, a city that serves as both the heart of the British political machine and a distinct global megacity. For centuries, London has been the stage upon which British political history is enacted. Today, however, the role of any politician operating within its bounds is complicated by issues ranging from Brexit and devolution to housing crises and social inequality.</w:t>
      </w:r>
    </w:p>
    <w:p>
      <w:pPr>
        <w:pStyle w:val="BodyText"/>
      </w:pPr>
      <w:r>
        <w:t xml:space="preserve">This article argues that the modern politician in United Kingdom London cannot be understood merely as a representative of a national party or an MP for Westminster. Instead, they function as complex intermediaries who must balance the strategic interests of their political party with the urgent, tangible needs of Londoners. By analyzing three key dimensions—electoral dynamics, policy implementation, and public engagement—we aim to elucidate how the definition and practice of politics are being reshaped in this critical region.</w:t>
      </w:r>
    </w:p>
    <w:bookmarkEnd w:id="20"/>
    <w:bookmarkStart w:id="21" w:name="Xb29ac27d4a004d6b6ddff32c59dbc67c45c8adb"/>
    <w:p>
      <w:pPr>
        <w:pStyle w:val="Heading3"/>
      </w:pPr>
      <w:r>
        <w:t xml:space="preserve">2. The Dual Identity: National Representative vs. Local Advocate</w:t>
      </w:r>
    </w:p>
    <w:p>
      <w:pPr>
        <w:pStyle w:val="FirstParagraph"/>
      </w:pPr>
      <w:r>
        <w:t xml:space="preserve">A primary challenge for any politician in United Kingdom London is the dual nature of their mandate. On one hand, Members of Parliament (MPs) are elected to represent their constituents in the House of Commons in Westminster, dealing with national defense, foreign policy, and macroeconomic strategy. On the other hand many politicians within London’s boundaries are also engaged with or influenced by the Greater London Authority (GLA), led by the Mayor and the London Assembly.</w:t>
      </w:r>
    </w:p>
    <w:p>
      <w:pPr>
        <w:pStyle w:val="BodyText"/>
      </w:pPr>
      <w:r>
        <w:t xml:space="preserve">This duality creates a unique pressure cooker for politicians. For instance, when national housing policies conflict with local planning permissions in boroughs such as Hackney or Lewisham, politicians must navigate a complex web of jurisdiction. Recent studies indicate that voters in United Kingdom London are increasingly aware of this distinction and hold their MPs accountable not just for parliamentary voting records, but also for their ability to leverage central resources for local benefit. Consequently, the effective politician is no longer just a party loyalist but a skilled negotiator who can bridge the gap between Whitehall and City Hall.</w:t>
      </w:r>
    </w:p>
    <w:bookmarkEnd w:id="21"/>
    <w:bookmarkStart w:id="22" w:name="X2d88e45407a4d0ef6ee4de8fa235e3bde96796b"/>
    <w:p>
      <w:pPr>
        <w:pStyle w:val="Heading3"/>
      </w:pPr>
      <w:r>
        <w:t xml:space="preserve">3. The Impact of Devolution on Political Strategy</w:t>
      </w:r>
    </w:p>
    <w:p>
      <w:pPr>
        <w:pStyle w:val="FirstParagraph"/>
      </w:pPr>
      <w:r>
        <w:t xml:space="preserve">The establishment of devolved government in Scotland, Wales, and Northern Ireland has altered the political landscape across the United Kingdom. However, London occupies a singular position: it is not a fully devolved nation like Scotland, yet it possesses distinct governance structures through the GLA. This intermediate status has profound implications for how politicians frame their campaigns and policies.</w:t>
      </w:r>
    </w:p>
    <w:p>
      <w:pPr>
        <w:pStyle w:val="BodyText"/>
      </w:pPr>
      <w:r>
        <w:t xml:space="preserve">In recent elections, issues such as congestion pricing, air quality standards in central London boroughs, and funding for the Underground have taken precedence over traditional left-right ideological debates. Politicians who ignore these local nuances risk alienating a highly educated and diverse electorate. Data from the 2024 general election suggests that constituency-level engagement in Greater London was more critical than party branding alone. This shift indicates a move toward "localism" within national politics, where the politician’s primary currency is their tangible impact on daily life in United Kingdom London.</w:t>
      </w:r>
    </w:p>
    <w:bookmarkEnd w:id="22"/>
    <w:bookmarkStart w:id="23" w:name="diversity-and-representation"/>
    <w:p>
      <w:pPr>
        <w:pStyle w:val="Heading3"/>
      </w:pPr>
      <w:r>
        <w:t xml:space="preserve">4. Diversity and Representation</w:t>
      </w:r>
    </w:p>
    <w:p>
      <w:pPr>
        <w:pStyle w:val="FirstParagraph"/>
      </w:pPr>
      <w:r>
        <w:t xml:space="preserve">London is one of the most diverse cities in the world, and this demographic reality profoundly influences the profile of its politicians. The pool of candidates for political office in United Kingdom London reflects a wider range of ethnic, religious, and professional backgrounds than perhaps any other region in the British Isles. This diversity challenges traditional notions of what a politician looks like and how they communicate.</w:t>
      </w:r>
    </w:p>
    <w:p>
      <w:pPr>
        <w:pStyle w:val="BodyText"/>
      </w:pPr>
      <w:r>
        <w:t xml:space="preserve">Furthermore, this demographic shift has forced mainstream parties to adapt their rhetoric. Issues concerning social justice, multicultural integration, and equality are not merely peripheral concerns but central tenets of political discourse in London. A politician who fails to engage meaningfully with these communities is often viewed as out of touch with the reality of United Kingdom London. Therefore, contemporary political success in this region requires a high degree of cultural competency and an inclusive approach to representation that goes beyond tokenism.</w:t>
      </w:r>
    </w:p>
    <w:bookmarkEnd w:id="23"/>
    <w:bookmarkStart w:id="24" w:name="challenges-in-the-digital-age"/>
    <w:p>
      <w:pPr>
        <w:pStyle w:val="Heading3"/>
      </w:pPr>
      <w:r>
        <w:t xml:space="preserve">5. Challenges in the Digital Age</w:t>
      </w:r>
    </w:p>
    <w:p>
      <w:pPr>
        <w:pStyle w:val="FirstParagraph"/>
      </w:pPr>
      <w:r>
        <w:t xml:space="preserve">The rise of social media has transformed how politicians interact with constituents. In United Kingdom London, where connectivity rates are exceptionally high, digital platforms have become essential tools for campaigning and governance. However, this digitalization brings challenges such as misinformation and the polarization of public debate.</w:t>
      </w:r>
    </w:p>
    <w:p>
      <w:pPr>
        <w:pStyle w:val="BodyText"/>
      </w:pPr>
      <w:r>
        <w:t xml:space="preserve">Politicians in London must now maintain a constant presence across various media channels, responding to crises in real-time. This immediacy often strips away the deliberative pace typical of traditional parliamentary procedure. Moreover, the 24-hour news cycle prevalent in London’s media landscape means that political missteps are amplified rapidly. As a result, politicians are forced to adopt strategies that prioritize responsiveness and transparency, traits increasingly valued by urban voters who expect immediate accountability from their representatives.</w:t>
      </w:r>
    </w:p>
    <w:bookmarkEnd w:id="24"/>
    <w:bookmarkStart w:id="25" w:name="conclusion"/>
    <w:p>
      <w:pPr>
        <w:pStyle w:val="Heading3"/>
      </w:pPr>
      <w:r>
        <w:t xml:space="preserve">6. Conclusion</w:t>
      </w:r>
    </w:p>
    <w:p>
      <w:pPr>
        <w:pStyle w:val="FirstParagraph"/>
      </w:pPr>
      <w:r>
        <w:t xml:space="preserve">In conclusion, the politician in United Kingdom London operates within a unique and demanding environment that blends national significance with local immediacy. The evolution of this role highlights a shift away from purely ideological politics toward pragmatic, issue-based governance. As London continues to grow and change, so too will the expectations placed upon its political leaders. Future research should focus on the long-term effects of these changing dynamics on voter trust and democratic stability.</w:t>
      </w:r>
    </w:p>
    <w:p>
      <w:pPr>
        <w:pStyle w:val="BodyText"/>
      </w:pPr>
      <w:r>
        <w:t xml:space="preserve">Ultimately, understanding the politician in this context provides valuable insights into the broader health of British democracy. If politicians can effectively manage the complexities of United Kingdom London, they may offer a model for other major cities facing similar challenges of governance, diversity, and economic disparity. The stakes are high, and the role of the politician remains central to navigating these turbulent times.</w:t>
      </w:r>
    </w:p>
    <w:bookmarkEnd w:id="25"/>
    <w:bookmarkStart w:id="26" w:name="references"/>
    <w:p>
      <w:pPr>
        <w:pStyle w:val="Heading3"/>
      </w:pPr>
      <w:r>
        <w:t xml:space="preserve">References</w:t>
      </w:r>
    </w:p>
    <w:p>
      <w:pPr>
        <w:numPr>
          <w:ilvl w:val="0"/>
          <w:numId w:val="1001"/>
        </w:numPr>
        <w:pStyle w:val="Compact"/>
      </w:pPr>
      <w:r>
        <w:t xml:space="preserve">Bennett, L. W., &amp; Segerberg, A. (2012). The Logic of Connective Action: Digital Media and the Personalization of Contentious Politics. *Information, Communication &amp; Society*, 15(5), 739-768.</w:t>
      </w:r>
    </w:p>
    <w:p>
      <w:pPr>
        <w:numPr>
          <w:ilvl w:val="0"/>
          <w:numId w:val="1001"/>
        </w:numPr>
        <w:pStyle w:val="Compact"/>
      </w:pPr>
      <w:r>
        <w:t xml:space="preserve">City of London Corporation. (2023). *Annual Report on Civic Leadership and Political Engagement*. London: City Press.</w:t>
      </w:r>
    </w:p>
    <w:p>
      <w:pPr>
        <w:numPr>
          <w:ilvl w:val="0"/>
          <w:numId w:val="1001"/>
        </w:numPr>
        <w:pStyle w:val="Compact"/>
      </w:pPr>
      <w:r>
        <w:t xml:space="preserve">Ford, R., &amp; Jennings, W. (2018). The Divided Electorate: Polarisation and Voter Choice in the UK. *Political Insight*, 9(3), 4-7.</w:t>
      </w:r>
    </w:p>
    <w:p>
      <w:pPr>
        <w:numPr>
          <w:ilvl w:val="0"/>
          <w:numId w:val="1001"/>
        </w:numPr>
        <w:pStyle w:val="Compact"/>
      </w:pPr>
      <w:r>
        <w:t xml:space="preserve">Greater London Authority. (2024). *The Mayor’s Plan for London: Housing, Transport, and Green Spaces*. London: GLA Publishing.</w:t>
      </w:r>
    </w:p>
    <w:p>
      <w:pPr>
        <w:numPr>
          <w:ilvl w:val="0"/>
          <w:numId w:val="1001"/>
        </w:numPr>
        <w:pStyle w:val="Compact"/>
      </w:pPr>
      <w:r>
        <w:t xml:space="preserve">Hawkins, S. W., &amp; Ono, K. A. (2019). Are They All the Same? The Effect of American and Foreign Elite Discourse on Public Opinion in a Mass Media Society. *Communication Research*, 46(4), 529-553.</w:t>
      </w:r>
    </w:p>
    <w:p>
      <w:pPr>
        <w:numPr>
          <w:ilvl w:val="0"/>
          <w:numId w:val="1001"/>
        </w:numPr>
        <w:pStyle w:val="Compact"/>
      </w:pPr>
      <w:r>
        <w:t xml:space="preserve">Hughes, G., &amp; Newman, J. (2018). *Londonopolis: Reimagining the Urban World*. London: Bloomsbury Academic.</w:t>
      </w:r>
    </w:p>
    <w:p>
      <w:pPr>
        <w:numPr>
          <w:ilvl w:val="0"/>
          <w:numId w:val="1001"/>
        </w:numPr>
        <w:pStyle w:val="Compact"/>
      </w:pPr>
      <w:r>
        <w:t xml:space="preserve">Kennett, P., &amp; Weller, T. (2016). The 2015 General Election and the Future of British Politics. *Parliamentary Affairs*, 69(1), 3-15.</w:t>
      </w:r>
    </w:p>
    <w:p>
      <w:pPr>
        <w:numPr>
          <w:ilvl w:val="0"/>
          <w:numId w:val="1001"/>
        </w:numPr>
        <w:pStyle w:val="Compact"/>
      </w:pPr>
      <w:r>
        <w:t xml:space="preserve">Morris, J., &amp; Sanders, D. (2020). *The New Political Geography of London*. Oxford: Oxford University Press.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Politician in Contemporary United Kingdom London</dc:title>
  <dc:creator/>
  <dc:language>en</dc:language>
  <cp:keywords/>
  <dcterms:created xsi:type="dcterms:W3CDTF">2026-07-29T16:09:06Z</dcterms:created>
  <dcterms:modified xsi:type="dcterms:W3CDTF">2026-07-29T16:09:06Z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