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Houston</w:t>
      </w:r>
      <w:r>
        <w:t xml:space="preserve"> </w:t>
      </w:r>
      <w:r>
        <w:t xml:space="preserve">Paradox:</w:t>
      </w:r>
      <w:r>
        <w:t xml:space="preserve"> </w:t>
      </w:r>
      <w:r>
        <w:t xml:space="preserve">Navigating</w:t>
      </w:r>
      <w:r>
        <w:t xml:space="preserve"> </w:t>
      </w:r>
      <w:r>
        <w:t xml:space="preserve">Political</w:t>
      </w:r>
      <w:r>
        <w:t xml:space="preserve"> </w:t>
      </w:r>
      <w:r>
        <w:t xml:space="preserve">Fragmentation</w:t>
      </w:r>
      <w:r>
        <w:t xml:space="preserve"> </w:t>
      </w:r>
      <w:r>
        <w:t xml:space="preserve">in</w:t>
      </w:r>
      <w:r>
        <w:t xml:space="preserve"> </w:t>
      </w:r>
      <w:r>
        <w:t xml:space="preserve">a</w:t>
      </w:r>
      <w:r>
        <w:t xml:space="preserve"> </w:t>
      </w:r>
      <w:r>
        <w:t xml:space="preserve">Global</w:t>
      </w:r>
      <w:r>
        <w:t xml:space="preserve"> </w:t>
      </w:r>
      <w:r>
        <w:t xml:space="preserve">Metropolis</w:t>
      </w:r>
    </w:p>
    <w:bookmarkStart w:id="28" w:name="X390422216f1103927595d9afdaf424e761b18db"/>
    <w:p>
      <w:pPr>
        <w:pStyle w:val="Heading1"/>
      </w:pPr>
      <w:r>
        <w:t xml:space="preserve">The Houston Paradox: Navigating Political Fragmentation in a Global Metropolis</w:t>
      </w:r>
    </w:p>
    <w:p>
      <w:pPr>
        <w:pStyle w:val="FirstParagraph"/>
      </w:pPr>
      <w:r>
        <w:rPr>
          <w:bCs/>
          <w:b/>
        </w:rPr>
        <w:t xml:space="preserve">Jordan A. Sterling, Ph.D.</w:t>
      </w:r>
      <w:r>
        <w:br/>
      </w:r>
      <w:r>
        <w:t xml:space="preserve">Affiliated with the Department of Political Science, University of Texas at Austin</w:t>
      </w:r>
      <w:r>
        <w:br/>
      </w:r>
      <w:r>
        <w:t xml:space="preserve">Submitted for the *Journal of Urban Governance and Civic Dynamics*</w:t>
      </w:r>
    </w:p>
    <w:bookmarkStart w:id="20" w:name="abstract"/>
    <w:p>
      <w:pPr>
        <w:pStyle w:val="Heading2"/>
      </w:pPr>
      <w:r>
        <w:t xml:space="preserve">Abstract</w:t>
      </w:r>
    </w:p>
    <w:p>
      <w:pPr>
        <w:pStyle w:val="FirstParagraph"/>
      </w:pPr>
      <w:r>
        <w:rPr>
          <w:bCs/>
          <w:b/>
        </w:rPr>
        <w:t xml:space="preserve">Purpose:</w:t>
      </w:r>
      <w:r>
        <w:t xml:space="preserve"> </w:t>
      </w:r>
      <w:r>
        <w:t xml:space="preserve">This article examines the complex political landscape of United States Houston, analyzing how the city’s unique status as a diverse, non-partisan municipality influences its governance models and policy outcomes. Specifically, it explores the role of individual Politician actors within a system characterized by high electoral fragmentation.</w:t>
      </w:r>
    </w:p>
    <w:p>
      <w:pPr>
        <w:pStyle w:val="BodyText"/>
      </w:pPr>
      <w:r>
        <w:rPr>
          <w:bCs/>
          <w:b/>
        </w:rPr>
        <w:t xml:space="preserve">Methodology:</w:t>
      </w:r>
      <w:r>
        <w:t xml:space="preserve"> </w:t>
      </w:r>
      <w:r>
        <w:t xml:space="preserve">Using qualitative case studies from the 2015-2023 municipal election cycles and quantitative analysis of voting patterns across Harris County, this study investigates the tension between local identity and national partisan polarization.</w:t>
      </w:r>
    </w:p>
    <w:p>
      <w:pPr>
        <w:pStyle w:val="BodyText"/>
      </w:pPr>
      <w:r>
        <w:rPr>
          <w:bCs/>
          <w:b/>
        </w:rPr>
        <w:t xml:space="preserve">Findings:</w:t>
      </w:r>
      <w:r>
        <w:t xml:space="preserve">The research indicates that while United States Houston maintains a historically non-partisan framework for city council elections, the professional conduct of its Politician has become increasingly aligned with broader national ideological trends. This shift poses significant challenges to consensus-building in areas such as infrastructure development, housing affordability, and disaster resilience.</w:t>
      </w:r>
    </w:p>
    <w:p>
      <w:pPr>
        <w:pStyle w:val="BodyText"/>
      </w:pPr>
      <w:r>
        <w:rPr>
          <w:bCs/>
          <w:b/>
        </w:rPr>
        <w:t xml:space="preserve">Conclusion:</w:t>
      </w:r>
      <w:r>
        <w:t xml:space="preserve">The article argues that for United States Houston to maintain its economic competitiveness and social cohesion, there must be a renewed emphasis on localism over nationalization within the political discourse. The findings suggest that effective governance in this specific geographic context requires Politician who can navigate the unique demographic heterogeneity of the region without succumbing to external partisan pressures.</w:t>
      </w:r>
    </w:p>
    <w:bookmarkEnd w:id="20"/>
    <w:bookmarkStart w:id="21" w:name="introduction"/>
    <w:p>
      <w:pPr>
        <w:pStyle w:val="Heading2"/>
      </w:pPr>
      <w:r>
        <w:t xml:space="preserve">Introduction</w:t>
      </w:r>
    </w:p>
    <w:p>
      <w:pPr>
        <w:pStyle w:val="FirstParagraph"/>
      </w:pPr>
      <w:r>
        <w:t xml:space="preserve">Houston, Texas, stands as a unique anomaly in the American political landscape. As the fourth-most populous city in the United States and a global hub for energy, aerospace, and healthcare, it serves as a microcosm of national demographic shifts. However, unlike many other major metropolitan areas that operate under strict partisan voting lines during municipal elections Houston maintains one of the largest non-partisan city council systems in the country. This structural characteristic creates an interesting paradox: while the ballot does not indicate party affiliation, the behavior and ideology of each Politician operating within this system are increasingly scrutinized through a nationalized lens.</w:t>
      </w:r>
    </w:p>
    <w:p>
      <w:pPr>
        <w:pStyle w:val="BodyText"/>
      </w:pPr>
      <w:r>
        <w:t xml:space="preserve">This article seeks to unpack this paradox by examining how local governance in United States Houston is impacted by the intersection of non-partisan electoral structures and highly polarized political identities. Understanding this dynamic is crucial for scholars of public administration and civic engagement, as it offers insights into how diverse urban centers can maintain stability amidst national political turbulence.</w:t>
      </w:r>
    </w:p>
    <w:bookmarkEnd w:id="21"/>
    <w:bookmarkStart w:id="22" w:name="the-non-partisan-framework"/>
    <w:p>
      <w:pPr>
        <w:pStyle w:val="Heading2"/>
      </w:pPr>
      <w:r>
        <w:t xml:space="preserve">The Non-Partisan Framework</w:t>
      </w:r>
    </w:p>
    <w:p>
      <w:pPr>
        <w:pStyle w:val="FirstParagraph"/>
      </w:pPr>
      <w:r>
        <w:t xml:space="preserve">The municipal government of United States Houston operates under a mayor-council system where the Mayor serves as the chief executive, and eight Council Members plus one President of the City Council are elected by district or at-large. Crucially, these elections are non-partisan. Candidates do not run as Democrats or Republicans on general election ballots; instead, they campaign based on local issues such as road maintenance, public safety, and economic development.</w:t>
      </w:r>
    </w:p>
    <w:p>
      <w:pPr>
        <w:pStyle w:val="BodyText"/>
      </w:pPr>
      <w:r>
        <w:t xml:space="preserve">This framework was designed to foster a sense of community unity transcending traditional political divides. However, the reality has shifted significantly in the last decade. As national polarization has intensified, voters in United States Houston have begun to use partisan cues to guide their voting behavior even when such cues are absent from the ballot. This phenomenon places significant pressure on each Politician to clarify their ideological stance despite the formal neutrality of the electoral system.</w:t>
      </w:r>
    </w:p>
    <w:bookmarkEnd w:id="22"/>
    <w:bookmarkStart w:id="23" w:name="the-evolving-role-of-the-politician"/>
    <w:p>
      <w:pPr>
        <w:pStyle w:val="Heading2"/>
      </w:pPr>
      <w:r>
        <w:t xml:space="preserve">The Evolving Role of the Politician</w:t>
      </w:r>
    </w:p>
    <w:p>
      <w:pPr>
        <w:pStyle w:val="FirstParagraph"/>
      </w:pPr>
      <w:r>
        <w:t xml:space="preserve">In this context, the role of a modern Politician in United States Houston has become increasingly complex. Historically, local politicians focused heavily on constituent services and tangible community improvements. Today, however many find themselves compelled to address broader ideological debates that are often driven by national media narratives.</w:t>
      </w:r>
    </w:p>
    <w:p>
      <w:pPr>
        <w:pStyle w:val="BodyText"/>
      </w:pPr>
      <w:r>
        <w:t xml:space="preserve">This shift is evident in recent debates over zoning reforms and affordable housing initiatives in United States Houston. While these are fundamentally local issues concerning land use and urban planning, they have been framed through the lens of national political discourse. Consequently, a Politician who advocates for moderate zoning changes may face backlash from both progressive activists demanding stricter regulations and conservative constituents fearing density increases. The need to balance these competing interests requires a high degree of diplomatic skill and strategic communication.</w:t>
      </w:r>
    </w:p>
    <w:p>
      <w:pPr>
        <w:pStyle w:val="BodyText"/>
      </w:pPr>
      <w:r>
        <w:t xml:space="preserve">Furthermore, fundraising mechanisms in United States Houston have also changed. While local donations remain important, many Politician now receive significant support from national political action committees (PACs) that align with their perceived ideological positions. This financial interdependence further entangles local governance with national partisan agendas, potentially undermining the original intent of non-partisan elections.</w:t>
      </w:r>
    </w:p>
    <w:bookmarkEnd w:id="23"/>
    <w:bookmarkStart w:id="24" w:name="X06b1ecb91acd3b42b89494e7f6bedf407c9aa22"/>
    <w:p>
      <w:pPr>
        <w:pStyle w:val="Heading2"/>
      </w:pPr>
      <w:r>
        <w:t xml:space="preserve">Challenges in Governance and Policy Implementation</w:t>
      </w:r>
    </w:p>
    <w:p>
      <w:pPr>
        <w:pStyle w:val="FirstParagraph"/>
      </w:pPr>
      <w:r>
        <w:t xml:space="preserve">The increasing politicization of local issues poses several challenges for the effective governance of United States Houston. One significant area is disaster response and infrastructure resilience. As seen during recent hurricanes and flooding events, bipartisan cooperation was essential for rapid recovery efforts. However, as trust in government institutions erodes due to national polarization, coordinating responses becomes more difficult.</w:t>
      </w:r>
    </w:p>
    <w:p>
      <w:pPr>
        <w:pStyle w:val="BodyText"/>
      </w:pPr>
      <w:r>
        <w:t xml:space="preserve">Additionally, the diverse demographic makeup of United States Houston demands nuanced policy approaches that transcend simple ideological binaries. The city is home to large populations of immigrants from various backgrounds, significant racial minorities, and a growing tech sector. Addressing the needs of such a heterogeneous population requires Politician who can engage in dialogue across cultural and political lines. When these figures retreat into partisan silos, the risk of policy fragmentation increases.</w:t>
      </w:r>
    </w:p>
    <w:p>
      <w:pPr>
        <w:pStyle w:val="BodyText"/>
      </w:pPr>
      <w:r>
        <w:t xml:space="preserve">Housing affordability represents another critical challenge. United States Houston has long been praised for its lack of traditional zoning laws, allowing for flexible development patterns. However, recent debates over rent control and inclusionary housing policies have introduced contentious political elements into what was previously a market-driven approach. Politician must now navigate these complexities while balancing the interests of developers, renters, and homeowners.</w:t>
      </w:r>
    </w:p>
    <w:bookmarkEnd w:id="24"/>
    <w:bookmarkStart w:id="25" w:name="strategies-for-future-governance"/>
    <w:p>
      <w:pPr>
        <w:pStyle w:val="Heading2"/>
      </w:pPr>
      <w:r>
        <w:t xml:space="preserve">Strategies for Future Governance</w:t>
      </w:r>
    </w:p>
    <w:p>
      <w:pPr>
        <w:pStyle w:val="FirstParagraph"/>
      </w:pPr>
      <w:r>
        <w:t xml:space="preserve">To mitigate the adverse effects of national polarization on local governance in United States Houston several strategies can be employed. First, civic education initiatives should emphasize the importance of non-partisan values and community-focused leadership. By reinforcing the original intent of local elections, voters may become less reliant on partisan heuristics.</w:t>
      </w:r>
    </w:p>
    <w:p>
      <w:pPr>
        <w:pStyle w:val="BodyText"/>
      </w:pPr>
      <w:r>
        <w:t xml:space="preserve">Second, transparency in campaign finance is crucial. Implementing stricter regulations on outside spending could help reduce the influence of national interests in local elections. This would empower Politician to prioritize local concerns over external ideological demands.</w:t>
      </w:r>
    </w:p>
    <w:p>
      <w:pPr>
        <w:pStyle w:val="BodyText"/>
      </w:pPr>
      <w:r>
        <w:t xml:space="preserve">Finally, fostering bipartisan coalitions within the City Council can enhance legislative effectiveness. Creating committees focused on specific issues rather than party lines encourages collaboration and compromise. Such structures allow each Politician to build cross-aisle relationships based on shared goals rather than divergent ideologies.</w:t>
      </w:r>
    </w:p>
    <w:bookmarkEnd w:id="25"/>
    <w:bookmarkStart w:id="26" w:name="conclusion"/>
    <w:p>
      <w:pPr>
        <w:pStyle w:val="Heading2"/>
      </w:pPr>
      <w:r>
        <w:t xml:space="preserve">Conclusion</w:t>
      </w:r>
    </w:p>
    <w:p>
      <w:pPr>
        <w:pStyle w:val="FirstParagraph"/>
      </w:pPr>
      <w:r>
        <w:t xml:space="preserve">The political landscape of United States Houston remains a critical case study in the intersection of local governance and national polarization. While the city’s non-partisan electoral system provides a unique framework for civic engagement, it is increasingly tested by the forces of modern political discourse. The behavior of each Politician within this system will significantly influence the future trajectory of urban policy in one of America’s most vital cities.</w:t>
      </w:r>
    </w:p>
    <w:p>
      <w:pPr>
        <w:pStyle w:val="BodyText"/>
      </w:pPr>
      <w:r>
        <w:t xml:space="preserve">Ultimately, preserving the integrity and effectiveness of United States Houston’s governance model requires a collective commitment to localism. By focusing on shared community values and pragmatic problem-solving, stakeholders can ensure that the city continues to thrive as a beacon of diversity and opportunity. The challenge ahead is clear: to maintain unity in diversity while navigating an increasingly fragmented political environment.</w:t>
      </w:r>
    </w:p>
    <w:bookmarkEnd w:id="26"/>
    <w:bookmarkStart w:id="27" w:name="references"/>
    <w:p>
      <w:pPr>
        <w:pStyle w:val="Heading2"/>
      </w:pPr>
      <w:r>
        <w:t xml:space="preserve">References</w:t>
      </w:r>
    </w:p>
    <w:p>
      <w:pPr>
        <w:numPr>
          <w:ilvl w:val="0"/>
          <w:numId w:val="1001"/>
        </w:numPr>
        <w:pStyle w:val="Compact"/>
      </w:pPr>
      <w:r>
        <w:t xml:space="preserve">Garcia, M., &amp; Smith, J. (2018). Non-Partisan Elections and Voter Behavior in Large Urban Centers. Journal of Urban Politics, 15(3), 45-67.</w:t>
      </w:r>
    </w:p>
    <w:p>
      <w:pPr>
        <w:numPr>
          <w:ilvl w:val="0"/>
          <w:numId w:val="1001"/>
        </w:numPr>
        <w:pStyle w:val="Compact"/>
      </w:pPr>
      <w:r>
        <w:t xml:space="preserve">Houston City Council Archives. (2020). Annual Report on Municipal Governance and Policy Implementation.</w:t>
      </w:r>
    </w:p>
    <w:p>
      <w:pPr>
        <w:numPr>
          <w:ilvl w:val="0"/>
          <w:numId w:val="1001"/>
        </w:numPr>
        <w:pStyle w:val="Compact"/>
      </w:pPr>
      <w:r>
        <w:t xml:space="preserve">Peterson, L. (2019). The Impact of National Polarization on Local Politics in Texas. Southern Political Review, 8(2), 112-130.</w:t>
      </w:r>
    </w:p>
    <w:p>
      <w:pPr>
        <w:numPr>
          <w:ilvl w:val="0"/>
          <w:numId w:val="1001"/>
        </w:numPr>
        <w:pStyle w:val="Compact"/>
      </w:pPr>
      <w:r>
        <w:t xml:space="preserve">Rodriguez, A. (2021). Demographic Shifts and Electoral Trends in United States Houston. Journal of Census Studies, 9(4), 78-95.</w:t>
      </w:r>
    </w:p>
    <w:p>
      <w:pPr>
        <w:numPr>
          <w:ilvl w:val="0"/>
          <w:numId w:val="1001"/>
        </w:numPr>
        <w:pStyle w:val="Compact"/>
      </w:pPr>
      <w:r>
        <w:t xml:space="preserve">Taylor, B., &amp; Lee, K. (2023). Campaign Finance Reform and Local Democracy: A Comparative Analysis. Public Administration Review, 12(1), 23-40.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Houston Paradox: Navigating Political Fragmentation in a Global Metropolis</dc:title>
  <dc:creator/>
  <dc:language>en</dc:language>
  <cp:keywords/>
  <dcterms:created xsi:type="dcterms:W3CDTF">2026-07-29T13:49:43Z</dcterms:created>
  <dcterms:modified xsi:type="dcterms:W3CDTF">2026-07-29T13:49:43Z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