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Architecture</w:t>
      </w:r>
      <w:r>
        <w:t xml:space="preserve"> </w:t>
      </w:r>
      <w:r>
        <w:t xml:space="preserve">of</w:t>
      </w:r>
      <w:r>
        <w:t xml:space="preserve"> </w:t>
      </w:r>
      <w:r>
        <w:t xml:space="preserve">Power:</w:t>
      </w:r>
      <w:r>
        <w:t xml:space="preserve"> </w:t>
      </w:r>
      <w:r>
        <w:t xml:space="preserve">Political</w:t>
      </w:r>
      <w:r>
        <w:t xml:space="preserve"> </w:t>
      </w:r>
      <w:r>
        <w:t xml:space="preserve">Leadership</w:t>
      </w:r>
      <w:r>
        <w:t xml:space="preserve"> </w:t>
      </w:r>
      <w:r>
        <w:t xml:space="preserve">and</w:t>
      </w:r>
      <w:r>
        <w:t xml:space="preserve"> </w:t>
      </w:r>
      <w:r>
        <w:t xml:space="preserve">Civic</w:t>
      </w:r>
      <w:r>
        <w:t xml:space="preserve"> </w:t>
      </w:r>
      <w:r>
        <w:t xml:space="preserve">Governance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a7bea914e3beaab994bd29edac09ed78c402f80"/>
    <w:p>
      <w:pPr>
        <w:pStyle w:val="Heading1"/>
      </w:pPr>
      <w:r>
        <w:t xml:space="preserve">The Architecture of Power: Political Leadership and Civic Governance in United States San Francisco</w:t>
      </w:r>
    </w:p>
    <w:p>
      <w:pPr>
        <w:pStyle w:val="FirstParagraph"/>
      </w:pPr>
      <w:r>
        <w:rPr>
          <w:bCs/>
          <w:b/>
        </w:rPr>
        <w:t xml:space="preserve">Jordan A. Sterling, Ph.D.</w:t>
      </w:r>
      <w:r>
        <w:br/>
      </w:r>
      <w:r>
        <w:t xml:space="preserve">Department of Urban Politics &amp; Public Policy</w:t>
      </w:r>
      <w:r>
        <w:br/>
      </w:r>
      <w:r>
        <w:t xml:space="preserve">Institute for Metropolitan Studies</w:t>
      </w:r>
    </w:p>
    <w:bookmarkStart w:id="20" w:name="abstract"/>
    <w:p>
      <w:pPr>
        <w:pStyle w:val="Heading3"/>
      </w:pPr>
      <w:r>
        <w:t xml:space="preserve">Abstract</w:t>
      </w:r>
    </w:p>
    <w:p>
      <w:pPr>
        <w:pStyle w:val="FirstParagraph"/>
      </w:pPr>
      <w:r>
        <w:t xml:space="preserve">This academic journal article examines the unique political dynamics characterizing the role of a politician in United States San Francisco. By analyzing historical precedents, structural institutional constraints, and contemporary socio-economic pressures, this study elucidates how local governance operates within one of America’s most complex urban landscapes. The paper argues that effective political leadership in this context requires a nuanced balance between progressive policy ambitions and fiscal conservatism, all while navigating the intense scrutiny of an engaged civil society.</w:t>
      </w:r>
    </w:p>
    <w:bookmarkEnd w:id="20"/>
    <w:bookmarkStart w:id="21" w:name="introduction"/>
    <w:p>
      <w:pPr>
        <w:pStyle w:val="Heading2"/>
      </w:pPr>
      <w:r>
        <w:t xml:space="preserve">Introduction</w:t>
      </w:r>
    </w:p>
    <w:p>
      <w:pPr>
        <w:pStyle w:val="FirstParagraph"/>
      </w:pPr>
      <w:r>
        <w:t xml:space="preserve">The city of San Francisco stands as a beacon of innovation, cultural diversity, and political activism within the United States. However, beneath its picturesque hills and global tech prominence lies a intricate web of municipal governance that challenges any politician seeking office or attempting to serve. Unlike larger metropolises such as New York or Chicago, San Francisco operates under a distinct set of political mechanisms, including direct democracy tools like propositions and referendums, which significantly alter the traditional landscape of legislative power. This article explores the multifaceted role of the politician in this specific geographic and cultural context.</w:t>
      </w:r>
    </w:p>
    <w:p>
      <w:pPr>
        <w:pStyle w:val="BodyText"/>
      </w:pPr>
      <w:r>
        <w:t xml:space="preserve">To understand political leadership in United States San Francisco, one must first acknowledge the city’s unique position as a microcosm of broader American societal tensions. It is a hub for technology giants, yet it simultaneously grapples with some of the most severe housing affordability crises and homelessness statistics in the nation. Consequently, any politician operating within this sphere must possess not only administrative acumen but also exceptional communication skills to bridge the widening gap between wealthy districts and underserved communities.</w:t>
      </w:r>
    </w:p>
    <w:bookmarkEnd w:id="21"/>
    <w:bookmarkStart w:id="22" w:name="X44333be72e7c38cc7c443c2f5579d5cdf3719d9"/>
    <w:p>
      <w:pPr>
        <w:pStyle w:val="Heading2"/>
      </w:pPr>
      <w:r>
        <w:t xml:space="preserve">The Institutional Framework of Local Governance</w:t>
      </w:r>
    </w:p>
    <w:p>
      <w:pPr>
        <w:pStyle w:val="FirstParagraph"/>
      </w:pPr>
      <w:r>
        <w:t xml:space="preserve">The structural environment in which a politician functions is defined by the San Francisco Charter. The city operates under a "strong mayor" system, yet this power is frequently checked by the Board of Supervisors and the citizenry. This tripartite dynamic creates a fragmented decision-making process that can both foster robust debate and lead to legislative gridlock.</w:t>
      </w:r>
    </w:p>
    <w:p>
      <w:pPr>
        <w:pStyle w:val="BodyText"/>
      </w:pPr>
      <w:r>
        <w:t xml:space="preserve">One of the most defining features for any politician in United States San Francisco is the ballot initiative process. Citizens have the power to propose laws and amendments directly, bypassing elected officials entirely. For incumbent politicians, this means that their legislative agenda is not solely determined by committee votes but by public opinion polls and grassroots mobilization efforts. This direct democratic element demands that a politician remain perpetually attuned to the pulse of the electorate, as even popular local ordinances can be overturned if they fail to meet specific procedural or substantive thresholds during the referendum process.</w:t>
      </w:r>
    </w:p>
    <w:bookmarkEnd w:id="22"/>
    <w:bookmarkStart w:id="23" w:name="the-socio-economic-dichotomy"/>
    <w:p>
      <w:pPr>
        <w:pStyle w:val="Heading2"/>
      </w:pPr>
      <w:r>
        <w:t xml:space="preserve">The Socio-Economic Dichotomy</w:t>
      </w:r>
    </w:p>
    <w:p>
      <w:pPr>
        <w:pStyle w:val="FirstParagraph"/>
      </w:pPr>
      <w:r>
        <w:t xml:space="preserve">A critical aspect of political discourse in San Francisco is the stark economic disparity. The presence of major technology corporations has driven property values and wages in certain sectors to unprecedented heights, while service industry workers and long-term residents struggle with displacement. A politician’s primary challenge is crafting policies that stimulate economic growth without exacerbating inequality.</w:t>
      </w:r>
    </w:p>
    <w:p>
      <w:pPr>
        <w:pStyle w:val="BodyText"/>
      </w:pPr>
      <w:r>
        <w:t xml:space="preserve">Housing policy remains the most contentious issue facing any politician today. The tension between preserving neighborhood character and increasing density to address homelessness creates a political minefield. NIMBYism (Not In My Backyard) organizations often wield significant influence, leveraging local zoning laws to block new developments. Conversely, advocacy groups push for rapid construction of affordable housing units. A successful politician must navigate these opposing forces, often employing compromise strategies that satisfy neither group entirely but prevent total societal fragmentation.</w:t>
      </w:r>
    </w:p>
    <w:bookmarkEnd w:id="23"/>
    <w:bookmarkStart w:id="24" w:name="X9b4ec2fa73dfc2104dfc06df8b3ea3de38e26e4"/>
    <w:p>
      <w:pPr>
        <w:pStyle w:val="Heading2"/>
      </w:pPr>
      <w:r>
        <w:t xml:space="preserve">The Role of Technology and Data in Governance</w:t>
      </w:r>
    </w:p>
    <w:p>
      <w:pPr>
        <w:pStyle w:val="FirstParagraph"/>
      </w:pPr>
      <w:r>
        <w:t xml:space="preserve">Given its status as the capital of the tech industry, San Francisco has become a laboratory for smart city initiatives. Politicians here are increasingly expected to understand data analytics, digital infrastructure, and cybersecurity. The integration of technology into public services—from traffic management to waste collection—requires leaders who can collaborate with private sector stakeholders.</w:t>
      </w:r>
    </w:p>
    <w:p>
      <w:pPr>
        <w:pStyle w:val="BodyText"/>
      </w:pPr>
      <w:r>
        <w:t xml:space="preserve">However, this technological focus also raises ethical questions regarding privacy and surveillance. Any politician advocating for expanded digital monitoring tools must address civil liberties concerns raised by local advocacy groups. Thus, the modern politician in United States San Francisco must be part technocrat, part ethicist, and part traditional constituency representative.</w:t>
      </w:r>
    </w:p>
    <w:bookmarkEnd w:id="24"/>
    <w:bookmarkStart w:id="25" w:name="civil-society-and-activism"/>
    <w:p>
      <w:pPr>
        <w:pStyle w:val="Heading2"/>
      </w:pPr>
      <w:r>
        <w:t xml:space="preserve">Civil Society and Activism</w:t>
      </w:r>
    </w:p>
    <w:p>
      <w:pPr>
        <w:pStyle w:val="FirstParagraph"/>
      </w:pPr>
      <w:r>
        <w:t xml:space="preserve">San Francisco has a long history of political activism, dating back to the Beat Generation and the Free Speech Movement. Today, this spirit continues through a vibrant network of non-governmental organizations (NGOs), community boards, and activist coalitions. For a politician, these groups are not merely opposition but essential partners in governance.</w:t>
      </w:r>
    </w:p>
    <w:p>
      <w:pPr>
        <w:pStyle w:val="BodyText"/>
      </w:pPr>
      <w:r>
        <w:t xml:space="preserve">The expectation of transparency and accountability is exceptionally high in United States San Francisco. Social media amplifies political actions instantaneously, meaning that any misstep or perceived insensitivity can lead to rapid public backlash. Consequently, politicians must engage in constant dialogue with diverse community segments, from labor unions to environmental activists. The ability to build coalitions across ideological lines is perhaps the most valuable skill for a politician aiming for longevity in this environment.</w:t>
      </w:r>
    </w:p>
    <w:bookmarkEnd w:id="25"/>
    <w:bookmarkStart w:id="26" w:name="conclusion"/>
    <w:p>
      <w:pPr>
        <w:pStyle w:val="Heading2"/>
      </w:pPr>
      <w:r>
        <w:t xml:space="preserve">Conclusion</w:t>
      </w:r>
    </w:p>
    <w:p>
      <w:pPr>
        <w:pStyle w:val="FirstParagraph"/>
      </w:pPr>
      <w:r>
        <w:t xml:space="preserve">In conclusion, the role of a politician in United States San Francisco is complex and demanding. It requires a deep understanding of local institutional quirks, such as direct democracy mechanisms, combined with the ability to address profound socio-economic challenges. The interplay between high-tech industry growth and social welfare needs creates a unique political ecosystem where compromise is not just prudent but necessary.</w:t>
      </w:r>
    </w:p>
    <w:p>
      <w:pPr>
        <w:pStyle w:val="BodyText"/>
      </w:pPr>
      <w:r>
        <w:t xml:space="preserve">Future research should focus on how emerging global trends, such as climate change resilience and remote work dynamics, will further reshape the priorities of local governance in San Francisco. As the city continues to evolve, so too must the strategies employed by its politicians to ensure equitable and sustainable development for all residents.</w:t>
      </w:r>
    </w:p>
    <w:bookmarkEnd w:id="26"/>
    <w:bookmarkStart w:id="27" w:name="references"/>
    <w:p>
      <w:pPr>
        <w:pStyle w:val="Heading2"/>
      </w:pPr>
      <w:r>
        <w:t xml:space="preserve">References</w:t>
      </w:r>
    </w:p>
    <w:p>
      <w:pPr>
        <w:numPr>
          <w:ilvl w:val="0"/>
          <w:numId w:val="1001"/>
        </w:numPr>
        <w:pStyle w:val="Compact"/>
      </w:pPr>
      <w:r>
        <w:t xml:space="preserve">City and County of San Francisco. (2023). *San Francisco Charter*. Office of the City Clerk.</w:t>
      </w:r>
    </w:p>
    <w:p>
      <w:pPr>
        <w:numPr>
          <w:ilvl w:val="0"/>
          <w:numId w:val="1001"/>
        </w:numPr>
        <w:pStyle w:val="Compact"/>
      </w:pPr>
      <w:r>
        <w:t xml:space="preserve">Diamond, L. (2019). *The Politics of Innovation in American Cities*. Journal of Urban Affairs, 41(3), 345-367.</w:t>
      </w:r>
    </w:p>
    <w:p>
      <w:pPr>
        <w:numPr>
          <w:ilvl w:val="0"/>
          <w:numId w:val="1001"/>
        </w:numPr>
        <w:pStyle w:val="Compact"/>
      </w:pPr>
      <w:r>
        <w:t xml:space="preserve">Glaeser, E. L., &amp; Gyourko, J. (2018). *The Economic Implications of Housing Supply Constraints*. Journal of Economic Perspectives.</w:t>
      </w:r>
    </w:p>
    <w:p>
      <w:pPr>
        <w:numPr>
          <w:ilvl w:val="0"/>
          <w:numId w:val="1001"/>
        </w:numPr>
        <w:pStyle w:val="Compact"/>
      </w:pPr>
      <w:r>
        <w:t xml:space="preserve">Schragger, R. (2020). *The Case for Localism in American Democracy*. University of Virginia Law Review.</w:t>
      </w:r>
    </w:p>
    <w:p>
      <w:pPr>
        <w:numPr>
          <w:ilvl w:val="0"/>
          <w:numId w:val="1001"/>
        </w:numPr>
        <w:pStyle w:val="Compact"/>
      </w:pPr>
      <w:r>
        <w:t xml:space="preserve">Tecson, C. (2021). *Homelessness and Housing Policy in San Francisco: A Decade of Reform*. Urban Studies Quarterly.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Architecture of Power: Political Leadership and Civic Governance in United States San Francisco</dc:title>
  <dc:creator/>
  <dc:language>en</dc:language>
  <cp:keywords/>
  <dcterms:created xsi:type="dcterms:W3CDTF">2026-07-29T16:23:16Z</dcterms:created>
  <dcterms:modified xsi:type="dcterms:W3CDTF">2026-07-29T16:23:16Z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