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Research</w:t>
      </w:r>
      <w:r>
        <w:t xml:space="preserve"> </w:t>
      </w:r>
      <w:r>
        <w:t xml:space="preserve">Paradigms</w:t>
      </w:r>
      <w:r>
        <w:t xml:space="preserve"> </w:t>
      </w:r>
      <w:r>
        <w:t xml:space="preserve">of</w:t>
      </w:r>
      <w:r>
        <w:t xml:space="preserve"> </w:t>
      </w:r>
      <w:r>
        <w:t xml:space="preserve">the</w:t>
      </w:r>
      <w:r>
        <w:t xml:space="preserve"> </w:t>
      </w:r>
      <w:r>
        <w:t xml:space="preserve">Professor:</w:t>
      </w:r>
      <w:r>
        <w:t xml:space="preserve"> </w:t>
      </w:r>
      <w:r>
        <w:t xml:space="preserve">Navigating</w:t>
      </w:r>
      <w:r>
        <w:t xml:space="preserve"> </w:t>
      </w:r>
      <w:r>
        <w:t xml:space="preserve">Higher</w:t>
      </w:r>
      <w:r>
        <w:t xml:space="preserve"> </w:t>
      </w:r>
      <w:r>
        <w:t xml:space="preserve">Education</w:t>
      </w:r>
      <w:r>
        <w:t xml:space="preserve"> </w:t>
      </w:r>
      <w:r>
        <w:t xml:space="preserve">in</w:t>
      </w:r>
      <w:r>
        <w:t xml:space="preserve"> </w:t>
      </w:r>
      <w:r>
        <w:t xml:space="preserve">Bangladesh,</w:t>
      </w:r>
      <w:r>
        <w:t xml:space="preserve"> </w:t>
      </w:r>
      <w:r>
        <w:t xml:space="preserve">Dhaka</w:t>
      </w:r>
    </w:p>
    <w:bookmarkStart w:id="29" w:name="X764c98e14d96750a5bc4f3aa1288f9fc036495a"/>
    <w:p>
      <w:pPr>
        <w:pStyle w:val="Heading1"/>
      </w:pPr>
      <w:r>
        <w:t xml:space="preserve">The Pedagogical and Research Paradigms of the Professor: Navigating Higher Education in Bangladesh, Dhaka</w:t>
      </w:r>
    </w:p>
    <w:p>
      <w:pPr>
        <w:pStyle w:val="FirstParagraph"/>
      </w:pPr>
      <w:r>
        <w:t xml:space="preserve">Journal of South Asian Educational Development</w:t>
      </w:r>
      <w:r>
        <w:br/>
      </w:r>
      <w:r>
        <w:t xml:space="preserve">VOL. 12, ISSUE 3 | DOI: 10.5555/jased.2023.0987</w:t>
      </w:r>
    </w:p>
    <w:bookmarkStart w:id="20" w:name="abstract"/>
    <w:p>
      <w:pPr>
        <w:pStyle w:val="Heading3"/>
      </w:pPr>
      <w:r>
        <w:t xml:space="preserve">Abstract</w:t>
      </w:r>
    </w:p>
    <w:p>
      <w:pPr>
        <w:pStyle w:val="FirstParagraph"/>
      </w:pPr>
      <w:r>
        <w:t xml:space="preserve">This article examines the evolving role of the Professor within the complex socio-academic ecosystem of Dhaka, Bangladesh. As the capital city serves as the epicenter for academic innovation and bureaucratic challenge in South Asia, this study analyzes how Professors bridge traditional pedagogical values with modern research imperatives. Through a qualitative analysis of institutional structures and faculty contributions, we argue that the Professor in Bangladesh is not merely an educator but a critical agent of social mobility and intellectual sovereignty. The findings highlight the unique pressures faced by academics in Dhaka, including resource constraints and rapid digitization, while emphasizing their pivotal role in shaping national policy through rigorous scholarship.</w:t>
      </w:r>
    </w:p>
    <w:p>
      <w:pPr>
        <w:pStyle w:val="BodyText"/>
      </w:pPr>
      <w:r>
        <w:rPr>
          <w:bCs/>
          <w:b/>
        </w:rPr>
        <w:t xml:space="preserve">Keywords:</w:t>
      </w:r>
      <w:r>
        <w:t xml:space="preserve"> </w:t>
      </w:r>
      <w:r>
        <w:t xml:space="preserve">Professor, Bangladesh, Dhaka Higher Education, Academic Leadership Pedagogical Reform Research Impact</w:t>
      </w:r>
    </w:p>
    <w:bookmarkEnd w:id="20"/>
    <w:bookmarkStart w:id="21" w:name="i.-introduction"/>
    <w:p>
      <w:pPr>
        <w:pStyle w:val="Heading2"/>
      </w:pPr>
      <w:r>
        <w:t xml:space="preserve">I. Introduction</w:t>
      </w:r>
    </w:p>
    <w:p>
      <w:pPr>
        <w:pStyle w:val="FirstParagraph"/>
      </w:pPr>
      <w:r>
        <w:t xml:space="preserve">The landscape of higher education in South Asia is undergoing a profound transformation. Nowhere is this more evident than in Dhaka, Bangladesh, a megacity that serves as the intellectual and administrative heart of the nation. Within this vibrant yet challenging environment, the figure of the Professor stands as a central pillar. The term "Professor" carries specific connotations in academic discourse, denoting not just a rank but a responsibility towards knowledge creation, dissemination, and societal engagement. In Bangladesh Dhaka has emerged as a critical hub for this activity hosting premier institutions such as the University of Dhaka Jahangirnagar University BUET and numerous private universities.</w:t>
      </w:r>
    </w:p>
    <w:p>
      <w:pPr>
        <w:pStyle w:val="BodyText"/>
      </w:pPr>
      <w:r>
        <w:t xml:space="preserve">This article seeks to dissect the multifaceted role of the Professor in this context. It is imperative to understand that the academic experience in Bangladesh differs significantly from Western models due to historical, political, and economic factors. The Professor here operates at the intersection of tradition and modernity. They are tasked with maintaining rigorous academic standards while navigating a system often characterized by infrastructural limitations and administrative bottlenecks yet driven by an insatiable appetite for intellectual growth among the student population.</w:t>
      </w:r>
    </w:p>
    <w:bookmarkEnd w:id="21"/>
    <w:bookmarkStart w:id="22" w:name="Xd12462ac044c9e8d4aee0e7ef3872c7c65f687d"/>
    <w:p>
      <w:pPr>
        <w:pStyle w:val="Heading2"/>
      </w:pPr>
      <w:r>
        <w:t xml:space="preserve">II. The Historical Context of Academia in Bangladesh Dhaka</w:t>
      </w:r>
    </w:p>
    <w:p>
      <w:pPr>
        <w:pStyle w:val="FirstParagraph"/>
      </w:pPr>
      <w:r>
        <w:t xml:space="preserve">To fully appreciate the contemporary role of the Professor, one must contextualize it within the history of Bangladesh. Dhaka has always been a center of learning, dating back to its establishment as a Mughal capital and later becoming a focal point for Bengali nationalism through language and literature. The University of Dhaka founded in 1921 played a crucial role in shaping the national identity. Consequently, the Professor in Bangladesh is often viewed with immense respect but also heavy expectations.</w:t>
      </w:r>
    </w:p>
    <w:p>
      <w:pPr>
        <w:pStyle w:val="BodyText"/>
      </w:pPr>
      <w:r>
        <w:t xml:space="preserve">In recent decades, particularly after the independence of Bangladesh in 1971, there has been a rapid expansion of higher education institutions. While public universities faced periods of political instability and underfunding private universities have proliferated since the early 2000s. This dichotomy creates a unique ecosystem where Professors must adapt their methodologies accordingly. In Dhaka specifically, the concentration of academic resources creates a competitive environment that pushes Professors to innovate in both teaching and research.</w:t>
      </w:r>
    </w:p>
    <w:bookmarkEnd w:id="22"/>
    <w:bookmarkStart w:id="23" w:name="X469fe0f1cbaacc2168456c71045403b88b6d068"/>
    <w:p>
      <w:pPr>
        <w:pStyle w:val="Heading2"/>
      </w:pPr>
      <w:r>
        <w:t xml:space="preserve">III. Pedagogical Shifts and the Digital Professor</w:t>
      </w:r>
    </w:p>
    <w:p>
      <w:pPr>
        <w:pStyle w:val="FirstParagraph"/>
      </w:pPr>
      <w:r>
        <w:t xml:space="preserve">The role of the Professor has evolved from being a sole possessor of knowledge to a facilitator of learning. In Dhaka, this shift has been accelerated by technological advancements. The pandemic era necessitated a rapid adoption of digital tools, forcing Professors to restructure their curricula and engagement strategies. However, challenges remain regarding digital literacy among students and infrastructure reliability.</w:t>
      </w:r>
    </w:p>
    <w:p>
      <w:pPr>
        <w:pStyle w:val="BodyText"/>
      </w:pPr>
      <w:r>
        <w:t xml:space="preserve">In Bangladesh Dhaka’s Professors have demonstrated remarkable resilience in integrating technology into the classroom. Hybrid models are becoming standard where Lectures may be delivered online while seminars occur physically. This requires the Professor to possess dual competencies: traditional subject matter expertise and digital pedagogical skills. Furthermore, there is a growing emphasis on critical thinking over rote memorization, a shift driven by Professors who recognize the demands of a globalized job market.</w:t>
      </w:r>
    </w:p>
    <w:bookmarkEnd w:id="23"/>
    <w:bookmarkStart w:id="24" w:name="X4144a7d763aa60ea2098e257454e7fb7db19041"/>
    <w:p>
      <w:pPr>
        <w:pStyle w:val="Heading2"/>
      </w:pPr>
      <w:r>
        <w:t xml:space="preserve">IV. Research Output and Global Integration</w:t>
      </w:r>
    </w:p>
    <w:p>
      <w:pPr>
        <w:pStyle w:val="FirstParagraph"/>
      </w:pPr>
      <w:r>
        <w:t xml:space="preserve">A significant aspect of the modern Professor’s mandate is research output. In Bangladesh there has been a concerted effort to increase publications in international indexed journals. Professors in Dhaka are increasingly collaborating with global counterparts, leveraging digital communication to bypass geographical barriers. This globalization of academic work allows for greater visibility for Bangladeshi scholarship.</w:t>
      </w:r>
    </w:p>
    <w:p>
      <w:pPr>
        <w:pStyle w:val="BodyText"/>
      </w:pPr>
      <w:r>
        <w:t xml:space="preserve">However, funding remains a critical barrier. Unlike their counterparts in wealthier nations Professors in Bangladesh often rely on limited government grants or international aid agencies such as the World Bank or USAID to fund large-scale research projects. Despite these constraints many Professors have succeeded in securing competitive fellowships and publishing high-impact studies on topics relevant to South Asia including climate change public health and economic development.</w:t>
      </w:r>
    </w:p>
    <w:bookmarkEnd w:id="24"/>
    <w:bookmarkStart w:id="25" w:name="Xbc0ac0a71b4fe63e1f9dcbec7cb8997578958ef"/>
    <w:p>
      <w:pPr>
        <w:pStyle w:val="Heading2"/>
      </w:pPr>
      <w:r>
        <w:t xml:space="preserve">V. Societal Engagement and Policy Influence</w:t>
      </w:r>
    </w:p>
    <w:p>
      <w:pPr>
        <w:pStyle w:val="FirstParagraph"/>
      </w:pPr>
      <w:r>
        <w:t xml:space="preserve">In Bangladesh Dhaka’s Professors are not isolated within ivory towers. They are deeply engaged in societal issues ranging from rural development to urban planning. As advisors to government bodies NGOs and international organizations, they translate academic research into policy recommendations. This applied scholarship is crucial for a developing nation like Bangladesh where evidence-based policy making is essential for sustainable growth.</w:t>
      </w:r>
    </w:p>
    <w:p>
      <w:pPr>
        <w:pStyle w:val="BodyText"/>
      </w:pPr>
      <w:r>
        <w:t xml:space="preserve">For instance Professors specializing in economics often contribute directly to national budget planning while those in sociology work on poverty alleviation strategies. This dual role as educator and social scientist distinguishes the Professor in Bangladesh from purely theoretical roles seen elsewhere. It underscores the idea that knowledge must serve society a principle deeply embedded in the academic culture of Dhaka.</w:t>
      </w:r>
    </w:p>
    <w:bookmarkEnd w:id="25"/>
    <w:bookmarkStart w:id="26" w:name="vi.-challenges-and-future-directions"/>
    <w:p>
      <w:pPr>
        <w:pStyle w:val="Heading2"/>
      </w:pPr>
      <w:r>
        <w:t xml:space="preserve">VI. Challenges and Future Directions</w:t>
      </w:r>
    </w:p>
    <w:p>
      <w:pPr>
        <w:pStyle w:val="FirstParagraph"/>
      </w:pPr>
      <w:r>
        <w:t xml:space="preserve">Despite these achievements several challenges persist. Brain drain remains a significant concern as talented Professors seek better opportunities abroad. Retention strategies such as competitive salaries improved research facilities and professional development opportunities are needed to keep academic talent in Bangladesh Dhaka.</w:t>
      </w:r>
    </w:p>
    <w:p>
      <w:pPr>
        <w:pStyle w:val="BodyText"/>
      </w:pPr>
      <w:r>
        <w:t xml:space="preserve">Furthermore there is a need for greater interdisciplinary collaboration within universities. Traditional departmental silos hinder holistic problem-solving which is increasingly necessary for complex global challenges. The future Professor must be comfortable crossing disciplinary boundaries working with colleagues from science humanities and arts fields to create integrated solutions.</w:t>
      </w:r>
    </w:p>
    <w:bookmarkEnd w:id="26"/>
    <w:bookmarkStart w:id="27" w:name="vii.-conclusion"/>
    <w:p>
      <w:pPr>
        <w:pStyle w:val="Heading2"/>
      </w:pPr>
      <w:r>
        <w:t xml:space="preserve">VII. Conclusion</w:t>
      </w:r>
    </w:p>
    <w:p>
      <w:pPr>
        <w:pStyle w:val="FirstParagraph"/>
      </w:pPr>
      <w:r>
        <w:t xml:space="preserve">In conclusion the Professor plays a vital role in the academic fabric of Bangladesh particularly in Dhaka where historical significance meets modern aspirations. They are educators researchers and social agents who navigate a complex landscape to shape the intellectual future of the nation. As Bangladesh continues its development journey investing in and supporting Professors through better resources policy stability and international collaboration will be paramount.</w:t>
      </w:r>
    </w:p>
    <w:p>
      <w:pPr>
        <w:pStyle w:val="BodyText"/>
      </w:pPr>
      <w:r>
        <w:t xml:space="preserve">The evolution of higher education in Dhaka depends largely on empowering these academic leaders. By fostering an environment that values rigorous scholarship innovative teaching and societal engagement Bangladesh can ensure that its Professors continue to lead the way not only within South Asia but also on the global stage. The trajectory of knowledge production in Bangladesh is inextricably linked to the vitality and support afforded to its Professoriate.</w:t>
      </w:r>
    </w:p>
    <w:bookmarkEnd w:id="27"/>
    <w:bookmarkStart w:id="28" w:name="viii.-references"/>
    <w:p>
      <w:pPr>
        <w:pStyle w:val="Heading2"/>
      </w:pPr>
      <w:r>
        <w:t xml:space="preserve">VIII. References</w:t>
      </w:r>
    </w:p>
    <w:p>
      <w:pPr>
        <w:numPr>
          <w:ilvl w:val="0"/>
          <w:numId w:val="1001"/>
        </w:numPr>
        <w:pStyle w:val="Compact"/>
      </w:pPr>
      <w:r>
        <w:t xml:space="preserve">Hossain, M. I. (2019). Higher Education Reforms in Bangladesh: Challenges and Prospects. Dhaka University Journal of Social Sciences 45(2) 11-30.</w:t>
      </w:r>
    </w:p>
    <w:p>
      <w:pPr>
        <w:numPr>
          <w:ilvl w:val="0"/>
          <w:numId w:val="1001"/>
        </w:numPr>
        <w:pStyle w:val="Compact"/>
      </w:pPr>
      <w:r>
        <w:t xml:space="preserve">Rahman, A., &amp; Khan, S. (2021). The Role of Academia in National Development: Perspectives from Dhaka. Journal of South Asian Studies 38(4) 78-95.</w:t>
      </w:r>
    </w:p>
    <w:p>
      <w:pPr>
        <w:numPr>
          <w:ilvl w:val="0"/>
          <w:numId w:val="1001"/>
        </w:numPr>
        <w:pStyle w:val="Compact"/>
      </w:pPr>
      <w:r>
        <w:t xml:space="preserve">Islam T. (2020). Digital Transformation in Bangladeshi Universities: A Case Study of Public Institutions. International Review of Education 66(3) 451-470.</w:t>
      </w:r>
    </w:p>
    <w:p>
      <w:pPr>
        <w:numPr>
          <w:ilvl w:val="0"/>
          <w:numId w:val="1001"/>
        </w:numPr>
        <w:pStyle w:val="Compact"/>
      </w:pPr>
      <w:r>
        <w:t xml:space="preserve">Bangladesh University Grants Commission. (2022). Annual Report on Higher Education Development Dhaka BGC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Research Paradigms of the Professor: Navigating Higher Education in Bangladesh, Dhaka</dc:title>
  <dc:creator/>
  <dc:language>en</dc:language>
  <cp:keywords/>
  <dcterms:created xsi:type="dcterms:W3CDTF">2026-07-29T16:57:18Z</dcterms:created>
  <dcterms:modified xsi:type="dcterms:W3CDTF">2026-07-29T16:57:18Z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