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Paradigm</w:t>
      </w:r>
      <w:r>
        <w:t xml:space="preserve"> </w:t>
      </w:r>
      <w:r>
        <w:t xml:space="preserve">Shift</w:t>
      </w:r>
      <w:r>
        <w:t xml:space="preserve"> </w:t>
      </w:r>
      <w:r>
        <w:t xml:space="preserve">in</w:t>
      </w:r>
      <w:r>
        <w:t xml:space="preserve"> </w:t>
      </w:r>
      <w:r>
        <w:t xml:space="preserve">Higher</w:t>
      </w:r>
      <w:r>
        <w:t xml:space="preserve"> </w:t>
      </w:r>
      <w:r>
        <w:t xml:space="preserve">Education:</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China</w:t>
      </w:r>
    </w:p>
    <w:bookmarkStart w:id="26" w:name="Xfecf4bc22be5b1f32f9c06faf99440ea91628ef"/>
    <w:p>
      <w:pPr>
        <w:pStyle w:val="Heading1"/>
      </w:pPr>
      <w:r>
        <w:t xml:space="preserve">The Paradigm Shift in Higher Education:</w:t>
      </w:r>
      <w:r>
        <w:br/>
      </w:r>
      <w:r>
        <w:t xml:space="preserve">Reimagining the Role of the Professor in Contemporary China</w:t>
      </w:r>
    </w:p>
    <w:p>
      <w:pPr>
        <w:pStyle w:val="FirstParagraph"/>
      </w:pPr>
      <w:r>
        <w:t xml:space="preserve">Dr. Jonathan H. Sterling</w:t>
      </w:r>
      <w:r>
        <w:br/>
      </w:r>
      <w:r>
        <w:t xml:space="preserve">Department of Comparative Education, Global University Institute</w:t>
      </w:r>
      <w:r>
        <w:br/>
      </w:r>
      <w:r>
        <w:rPr>
          <w:iCs/>
          <w:i/>
        </w:rPr>
        <w:t xml:space="preserve">Date: October 2023</w:t>
      </w:r>
    </w:p>
    <w:p>
      <w:pPr>
        <w:pStyle w:val="BodyText"/>
      </w:pPr>
      <w:r>
        <w:rPr>
          <w:bCs/>
          <w:b/>
        </w:rPr>
        <w:t xml:space="preserve">Abstract:</w:t>
      </w:r>
      <w:r>
        <w:br/>
      </w:r>
      <w:r>
        <w:t xml:space="preserve">This article examines the evolving definition and responsibilities of the modern academic professor within the specific socio-political and educational context of China Beijing. As China seeks to transition from a quantity-driven expansion of higher education to one focused on high-quality innovation, the traditional role of the professor is undergoing a profound transformation. This paper analyzes how professors in China Beijing are navigating the dual pressures of maintaining ideological alignment with state directives while fostering independent critical thinking and global scientific collaboration. Through an analysis of recent policy shifts, including the "Double First-Class" initiative, and qualitative observations from major institutions in the capital, this study argues that the professorship is shifting from a purely pedagogical role to a complex hybrid of national strategist, research innovator, and cultural custodian.</w:t>
      </w:r>
    </w:p>
    <w:p>
      <w:pPr>
        <w:pStyle w:val="BodyText"/>
      </w:pPr>
      <w:r>
        <w:rPr>
          <w:bCs/>
          <w:b/>
        </w:rPr>
        <w:t xml:space="preserve">Keywords:</w:t>
      </w:r>
      <w:r>
        <w:t xml:space="preserve"> </w:t>
      </w:r>
      <w:r>
        <w:t xml:space="preserve">Higher Education Reform, Professorial Role, China Beijing Academic Culture 'Double First-Class' Initiative, Ideological Integration.</w:t>
      </w:r>
    </w:p>
    <w:bookmarkStart w:id="20" w:name="i.-introduction"/>
    <w:p>
      <w:pPr>
        <w:pStyle w:val="Heading2"/>
      </w:pPr>
      <w:r>
        <w:t xml:space="preserve">I. Introduction</w:t>
      </w:r>
    </w:p>
    <w:p>
      <w:pPr>
        <w:pStyle w:val="FirstParagraph"/>
      </w:pPr>
      <w:r>
        <w:t xml:space="preserve">The landscape of higher education in the twenty-first century is defined by rapid technological advancement and shifting geopolitical dynamics. Nowhere is this transformation more evident than in East Asia, particularly within the People’s Republic of China. Beijing, as the political and cultural heart of the nation, serves as a microcosm for these broader national trends. The city hosts some of China’s most prestigious universities, including Peking University and Tsinghua University, which are central to the nation's ambition to become a global leader in science and technology.</w:t>
      </w:r>
    </w:p>
    <w:p>
      <w:pPr>
        <w:pStyle w:val="BodyText"/>
      </w:pPr>
      <w:r>
        <w:t xml:space="preserve">Historically, the role of the professor was viewed primarily through a Western lens as that of an independent scholar dedicated to the pursuit of truth regardless of political consequence. However, in China Beijing, this definition is being radically recontextualized. The modern professor is no longer merely a transmitter of knowledge but an active participant in national development strategies. This article explores the nuances of this shift, arguing that the contemporary professor in China Beijing operates within a unique framework where academic excellence is inextricably linked to national rejuvenation and social stability.</w:t>
      </w:r>
    </w:p>
    <w:bookmarkEnd w:id="20"/>
    <w:bookmarkStart w:id="21" w:name="Xed5cc3d5cb08201f726b15bc3de2de1dfe9d99b"/>
    <w:p>
      <w:pPr>
        <w:pStyle w:val="Heading2"/>
      </w:pPr>
      <w:r>
        <w:t xml:space="preserve">II. The Policy Framework: The 'Double First-Class' Initiative</w:t>
      </w:r>
    </w:p>
    <w:p>
      <w:pPr>
        <w:pStyle w:val="FirstParagraph"/>
      </w:pPr>
      <w:r>
        <w:t xml:space="preserve">To understand the current state of academia in China Beijing, one must first examine the policy environment that governs it. Launched in 2015, the "Double First-Class" initiative aims to build world-class universities and disciplines. For professors in Beijing’s elite institutions, this has meant increased pressure to publish in high-impact international journals and secure significant external funding.</w:t>
      </w:r>
    </w:p>
    <w:p>
      <w:pPr>
        <w:pStyle w:val="BodyText"/>
      </w:pPr>
      <w:r>
        <w:t xml:space="preserve">This policy shift has fundamentally altered the daily existence of the professor. The traditional metric of success—often measured by teaching hours and local curriculum development—has been supplemented, and in some cases superseded, by bibliometric indicators. Consequently, professors in China Beijing are increasingly expected to function as research entrepreneurs. They must compete for grants not only from national scientific foundations but also from private tech conglomerates based in the Haidian District of Beijing. This economic reality has created a tiered academic hierarchy where those capable of securing substantial funding gain disproportionate influence over departmental resources and administrative power.</w:t>
      </w:r>
    </w:p>
    <w:bookmarkEnd w:id="21"/>
    <w:bookmarkStart w:id="22" w:name="Xff0aca1fb95295de1666be30e5c515a66b77685"/>
    <w:p>
      <w:pPr>
        <w:pStyle w:val="Heading2"/>
      </w:pPr>
      <w:r>
        <w:t xml:space="preserve">III. Ideological Integration and Academic Freedom</w:t>
      </w:r>
    </w:p>
    <w:p>
      <w:pPr>
        <w:pStyle w:val="FirstParagraph"/>
      </w:pPr>
      <w:r>
        <w:t xml:space="preserve">A critical aspect of being a professor in China Beijing is the requirement to integrate ideological education into professional duties. Since 2016, Chinese universities have mandated "Curriculum Ideology and Politics," requiring professors to embed socialist core values into their disciplinary teaching. For instructors in fields ranging from engineering to literature, this presents a significant pedagogical challenge.</w:t>
      </w:r>
    </w:p>
    <w:p>
      <w:pPr>
        <w:pStyle w:val="BodyText"/>
      </w:pPr>
      <w:r>
        <w:t xml:space="preserve">In Beijing, where the political center is located, the enforcement of these guidelines is particularly rigorous. Professors must navigate a delicate balance: they are expected to maintain academic rigor and international relevance while ensuring that their work aligns with national narratives. This does not necessarily imply censorship in all forms, but rather a self-regulatory mechanism wherein professors consciously or subconsciously align their research topics and public statements with state priorities. For instance, research in sociology or history often focuses on themes of stability, historical continuity, and the achievements of the reform era. This creates a distinct academic culture where the professor acts as both a scholar and a guardian of ideological orthodoxy.</w:t>
      </w:r>
    </w:p>
    <w:bookmarkEnd w:id="22"/>
    <w:bookmarkStart w:id="23" w:name="X640e792799de87e0e91902205634aeb7f09097e"/>
    <w:p>
      <w:pPr>
        <w:pStyle w:val="Heading2"/>
      </w:pPr>
      <w:r>
        <w:t xml:space="preserve">IV. Global Collaboration vs. National Self-Reliance</w:t>
      </w:r>
    </w:p>
    <w:p>
      <w:pPr>
        <w:pStyle w:val="FirstParagraph"/>
      </w:pPr>
      <w:r>
        <w:t xml:space="preserve">The role of the professor in China Beijing is further complicated by global geopolitical tensions. As trade restrictions and technology transfer limitations increase, there is a growing emphasis on "self-reliance" in science and technology. Professors are encouraged to focus on "chokepoint" technologies—areas where China lags behind the West, such as semiconductors and advanced materials.</w:t>
      </w:r>
    </w:p>
    <w:p>
      <w:pPr>
        <w:pStyle w:val="BodyText"/>
      </w:pPr>
      <w:r>
        <w:t xml:space="preserve">This shift affects the collaborative nature of academia. While international collaboration remains vital, there is a noticeable pivot towards domestic partnerships within Beijing’s innovation hubs. Professors are increasingly expected to translate theoretical research into practical applications that benefit the local economy. The "industry-academia-research" triad has become a standard model in Beijing universities, with professors spending significant time engaging with local government and industry leaders. This pragmatic approach contrasts with more traditional models of pure basic research, highlighting the utilitarian orientation of contemporary Chinese academia.</w:t>
      </w:r>
    </w:p>
    <w:bookmarkEnd w:id="23"/>
    <w:bookmarkStart w:id="24" w:name="v.-the-pedagogical-transformation"/>
    <w:p>
      <w:pPr>
        <w:pStyle w:val="Heading2"/>
      </w:pPr>
      <w:r>
        <w:t xml:space="preserve">V. The Pedagogical Transformation</w:t>
      </w:r>
    </w:p>
    <w:p>
      <w:pPr>
        <w:pStyle w:val="FirstParagraph"/>
      </w:pPr>
      <w:r>
        <w:t xml:space="preserve">Beyond research and ideology, the teaching role of the professor is also evolving. In China Beijing’s top universities, there is a push towards student-centered learning and innovation-driven education. However, this coexists with traditional hierarchical classroom structures where respect for authority remains paramount.</w:t>
      </w:r>
    </w:p>
    <w:p>
      <w:pPr>
        <w:pStyle w:val="BodyText"/>
      </w:pPr>
      <w:r>
        <w:t xml:space="preserve">Professors are increasingly utilizing digital platforms and artificial intelligence to enhance pedagogical efficiency, yet they must also mentor students in the broader context of societal contribution. The concept of "serving the people," a foundational tenet of Chinese political philosophy, is often reiterated in university settings. Therefore, a professor’s success is not measured solely by their students' employment rates but by their perceived contribution to national development. This holistic view of education places a heavy moral burden on the professor, who serves as both an academic mentor and a moral exemplar.</w:t>
      </w:r>
    </w:p>
    <w:bookmarkEnd w:id="24"/>
    <w:bookmarkStart w:id="25" w:name="vi.-conclusion"/>
    <w:p>
      <w:pPr>
        <w:pStyle w:val="Heading2"/>
      </w:pPr>
      <w:r>
        <w:t xml:space="preserve">VI. Conclusion</w:t>
      </w:r>
    </w:p>
    <w:p>
      <w:pPr>
        <w:pStyle w:val="FirstParagraph"/>
      </w:pPr>
      <w:r>
        <w:t xml:space="preserve">The role of the professor in China Beijing is undergoing a historic transformation driven by policy mandates, global pressures, and internal cultural shifts. No longer can one view this position through a singular lens of academic freedom or pedagogical duty alone. Instead, the modern professor in this context is a multifaceted agent of change who must navigate complex intersections of state ideology, international competition, and educational innovation.</w:t>
      </w:r>
    </w:p>
    <w:p>
      <w:pPr>
        <w:pStyle w:val="BodyText"/>
      </w:pPr>
      <w:r>
        <w:t xml:space="preserve">For international observers and policymakers, understanding these nuances is crucial. The future of global higher education will be significantly influenced by how professors in China Beijing adapt to these new realities. They are forging a unique model of academic professionalism that blends rigorous scientific inquiry with deep social responsibility. As China continues to rise on the global stage, the contributions and challenges faced by this specific cohort of academics will offer valuable insights into the evolving nature of higher education in non-Western contexts.</w:t>
      </w:r>
    </w:p>
    <w:p>
      <w:pPr>
        <w:pStyle w:val="BodyText"/>
      </w:pPr>
      <w:r>
        <w:t xml:space="preserve">Future research should focus on longitudinal studies comparing these emerging roles with those in other Asian nations undergoing similar educational reforms. Only through such comparative analysis can we fully appreciate the distinctiveness and broader implications of the professorial experience in China Beijing.</w:t>
      </w:r>
    </w:p>
    <w:p>
      <w:r>
        <w:pict>
          <v:rect style="width:0;height:1.5pt" o:hralign="center" o:hrstd="t" o:hr="t"/>
        </w:pict>
      </w:r>
    </w:p>
    <w:p>
      <w:pPr>
        <w:pStyle w:val="FirstParagraph"/>
      </w:pPr>
      <w:r>
        <w:t xml:space="preserve">© 2023 Journal of International Higher Education Studies.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Paradigm Shift in Higher Education: Reimagining the Role of the Professor in Contemporary China</dc:title>
  <dc:creator/>
  <cp:keywords/>
  <dcterms:created xsi:type="dcterms:W3CDTF">2026-07-29T11:37:18Z</dcterms:created>
  <dcterms:modified xsi:type="dcterms:W3CDTF">2026-07-29T11:37:18Z</dcterms:modified>
</cp:coreProperties>
</file>

<file path=docProps/custom.xml><?xml version="1.0" encoding="utf-8"?>
<Properties xmlns="http://schemas.openxmlformats.org/officeDocument/2006/custom-properties" xmlns:vt="http://schemas.openxmlformats.org/officeDocument/2006/docPropsVTypes"/>
</file>