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Higher</w:t>
      </w:r>
      <w:r>
        <w:t xml:space="preserve"> </w:t>
      </w:r>
      <w:r>
        <w:t xml:space="preserve">Education: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Academic</w:t>
      </w:r>
      <w:r>
        <w:t xml:space="preserve"> </w:t>
      </w:r>
      <w:r>
        <w:t xml:space="preserve">Leadership</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30" w:name="X1d178c34cd0e43f8f2ff2d9a52520cca4042738"/>
    <w:p>
      <w:pPr>
        <w:pStyle w:val="Heading1"/>
      </w:pPr>
      <w:r>
        <w:t xml:space="preserve">The Role of the Professor in Higher Education: A Case Study of Academic Leadership in Ghana, Accra</w:t>
      </w:r>
    </w:p>
    <w:p>
      <w:pPr>
        <w:pStyle w:val="FirstParagraph"/>
      </w:pPr>
      <w:r>
        <w:rPr>
          <w:bCs/>
          <w:b/>
        </w:rPr>
        <w:t xml:space="preserve">J. K. Mensah</w:t>
      </w:r>
      <w:r>
        <w:br/>
      </w:r>
      <w:r>
        <w:t xml:space="preserve">Department of Sociology and Anthropology, University of Ghana</w:t>
      </w:r>
      <w:r>
        <w:br/>
      </w:r>
      <w:r>
        <w:t xml:space="preserve">Email: j.mensah@ug.edu.gh</w:t>
      </w:r>
    </w:p>
    <w:bookmarkStart w:id="20" w:name="abstract"/>
    <w:p>
      <w:pPr>
        <w:pStyle w:val="Heading2"/>
      </w:pPr>
      <w:r>
        <w:t xml:space="preserve">Abstract</w:t>
      </w:r>
    </w:p>
    <w:p>
      <w:pPr>
        <w:pStyle w:val="FirstParagraph"/>
      </w:pPr>
      <w:r>
        <w:t xml:space="preserve">This article examines the evolving role of the</w:t>
      </w:r>
      <w:r>
        <w:t xml:space="preserve"> </w:t>
      </w:r>
      <w:r>
        <w:rPr>
          <w:iCs/>
          <w:i/>
          <w:bCs/>
          <w:b/>
        </w:rPr>
        <w:t xml:space="preserve">Professor</w:t>
      </w:r>
      <w:r>
        <w:t xml:space="preserve">Ghana, Accra. As a hub for intellectual growth in West Africa, Accra hosts several premier institutions where senior academics drive research, policy formulation, and community engagement. The paper argues that the modern Professor is not merely an educator but a critical agent of socio-economic development. Through qualitative analysis of institutional data and interviews with senior faculty members in</w:t>
      </w:r>
      <w:r>
        <w:t xml:space="preserve"> </w:t>
      </w:r>
      <w:r>
        <w:rPr>
          <w:bCs/>
          <w:b/>
        </w:rPr>
        <w:t xml:space="preserve">Ghana, Accra</w:t>
      </w:r>
      <w:r>
        <w:t xml:space="preserve">, this study highlights the challenges and opportunities faced by academic leaders. The findings suggest that while infrastructure gaps remain, the strategic influence of a Professor in</w:t>
      </w:r>
      <w:r>
        <w:t xml:space="preserve"> </w:t>
      </w:r>
      <w:r>
        <w:rPr>
          <w:bCs/>
          <w:b/>
        </w:rPr>
        <w:t xml:space="preserve">Ghana, Accra</w:t>
      </w:r>
      <w:r>
        <w:t xml:space="preserve"> </w:t>
      </w:r>
      <w:r>
        <w:t xml:space="preserve">is pivotal for fostering innovation and maintaining global academic competitiveness.</w:t>
      </w:r>
    </w:p>
    <w:p>
      <w:pPr>
        <w:pStyle w:val="BodyText"/>
      </w:pPr>
      <w:r>
        <w:rPr>
          <w:bCs/>
          <w:b/>
        </w:rPr>
        <w:t xml:space="preserve">Keywords:</w:t>
      </w:r>
      <w:r>
        <w:t xml:space="preserve"> </w:t>
      </w:r>
      <w:r>
        <w:t xml:space="preserve">Higher Education, Professor, Ghana, Accra, Academic Leadership, Research Policy.</w:t>
      </w:r>
    </w:p>
    <w:bookmarkEnd w:id="20"/>
    <w:bookmarkStart w:id="21" w:name="i.-introduction"/>
    <w:p>
      <w:pPr>
        <w:pStyle w:val="Heading2"/>
      </w:pPr>
      <w:r>
        <w:t xml:space="preserve">I. Introduction</w:t>
      </w:r>
    </w:p>
    <w:p>
      <w:pPr>
        <w:pStyle w:val="FirstParagraph"/>
      </w:pPr>
      <w:r>
        <w:t xml:space="preserve">The institution of the university has long been regarded as the beacon of enlightenment and progress in society. At the helm of this institution stands the Professor, a title that confers not only seniority but also a profound responsibility to advance knowledge and mentor future generations. In recent decades, higher education institutions across Africa have undergone significant transformations, driven by globalization, technological advancement, and shifting demographic pressures. Nowhere is this transformation more palpable than in</w:t>
      </w:r>
      <w:r>
        <w:t xml:space="preserve"> </w:t>
      </w:r>
      <w:r>
        <w:rPr>
          <w:bCs/>
          <w:b/>
        </w:rPr>
        <w:t xml:space="preserve">Ghana, Accra</w:t>
      </w:r>
      <w:r>
        <w:t xml:space="preserve">, the bustling capital that serves as both the political and academic heart of the nation.</w:t>
      </w:r>
    </w:p>
    <w:p>
      <w:pPr>
        <w:pStyle w:val="BodyText"/>
      </w:pPr>
      <w:r>
        <w:rPr>
          <w:bCs/>
          <w:b/>
        </w:rPr>
        <w:t xml:space="preserve">Ghana, Accra</w:t>
      </w:r>
      <w:r>
        <w:t xml:space="preserve">, has emerged as a regional powerhouse for educational excellence. Institutions such as the University of Ghana, Legon; Ashesi University; and KNUST’s satellite campuses in the Greater Accra Region attract scholars from across the continent. Within this vibrant context, the role of the</w:t>
      </w:r>
      <w:r>
        <w:t xml:space="preserve"> </w:t>
      </w:r>
      <w:r>
        <w:rPr>
          <w:bCs/>
          <w:b/>
        </w:rPr>
        <w:t xml:space="preserve">Professor</w:t>
      </w:r>
      <w:r>
        <w:t xml:space="preserve"> </w:t>
      </w:r>
      <w:r>
        <w:t xml:space="preserve">has expanded beyond traditional teaching and research duties. Today, a Professor in</w:t>
      </w:r>
      <w:r>
        <w:t xml:space="preserve"> </w:t>
      </w:r>
      <w:r>
        <w:rPr>
          <w:bCs/>
          <w:b/>
        </w:rPr>
        <w:t xml:space="preserve">Ghana, Accra</w:t>
      </w:r>
      <w:r>
        <w:t xml:space="preserve"> </w:t>
      </w:r>
      <w:r>
        <w:t xml:space="preserve">is expected to engage in strategic planning, international collaboration, and community outreach. This article explores these multifaceted roles, analyzing how academic leaders navigate the complexities of modern higher education.</w:t>
      </w:r>
    </w:p>
    <w:bookmarkEnd w:id="21"/>
    <w:bookmarkStart w:id="22" w:name="Xee497d6f7adaf8f69976519d896a2d5eca126cd"/>
    <w:p>
      <w:pPr>
        <w:pStyle w:val="Heading2"/>
      </w:pPr>
      <w:r>
        <w:t xml:space="preserve">II. Theoretical Framework: The Tripartite Mission of the Professor</w:t>
      </w:r>
    </w:p>
    <w:p>
      <w:pPr>
        <w:pStyle w:val="FirstParagraph"/>
      </w:pPr>
      <w:r>
        <w:t xml:space="preserve">To understand the position of a Professor, one must first appreciate the tripartite mission that defines academia: teaching, research, and service. While these pillars are universal, their application varies significantly based on geographic and institutional contexts. In</w:t>
      </w:r>
      <w:r>
        <w:t xml:space="preserve"> </w:t>
      </w:r>
      <w:r>
        <w:rPr>
          <w:bCs/>
          <w:b/>
        </w:rPr>
        <w:t xml:space="preserve">Ghana, Accra</w:t>
      </w:r>
      <w:r>
        <w:t xml:space="preserve">, the emphasis on research has intensified due to government initiatives aimed at boosting national innovation indices.</w:t>
      </w:r>
    </w:p>
    <w:p>
      <w:pPr>
        <w:pStyle w:val="BodyText"/>
      </w:pPr>
      <w:r>
        <w:t xml:space="preserve">Teaching remains the foundational duty of every Professor. However, in the context of</w:t>
      </w:r>
      <w:r>
        <w:t xml:space="preserve"> </w:t>
      </w:r>
      <w:r>
        <w:rPr>
          <w:bCs/>
          <w:b/>
        </w:rPr>
        <w:t xml:space="preserve">Ghana, Accra</w:t>
      </w:r>
      <w:r>
        <w:t xml:space="preserve">, this involves adapting curricula to address local challenges such as urbanization, healthcare accessibility, and digital literacy. The Professor acts as a bridge between global theoretical frameworks and local practical applications.</w:t>
      </w:r>
    </w:p>
    <w:p>
      <w:pPr>
        <w:pStyle w:val="BodyText"/>
      </w:pPr>
      <w:r>
        <w:t xml:space="preserve">Research is perhaps the most transformative aspect of the Professor’s role. In</w:t>
      </w:r>
      <w:r>
        <w:t xml:space="preserve"> </w:t>
      </w:r>
      <w:r>
        <w:rPr>
          <w:bCs/>
          <w:b/>
        </w:rPr>
        <w:t xml:space="preserve">Ghana, Accra</w:t>
      </w:r>
      <w:r>
        <w:t xml:space="preserve">, academic researchers are increasingly securing international grants to study climate change impacts on coastal communities, economic disparities in urban centers, and public health crises. The ability of a Professor to secure funding and publish in high-impact journals enhances the global standing of their institution.</w:t>
      </w:r>
    </w:p>
    <w:p>
      <w:pPr>
        <w:pStyle w:val="BodyText"/>
      </w:pPr>
      <w:r>
        <w:t xml:space="preserve">Service extends beyond the campus. Professors in</w:t>
      </w:r>
      <w:r>
        <w:t xml:space="preserve"> </w:t>
      </w:r>
      <w:r>
        <w:rPr>
          <w:bCs/>
          <w:b/>
        </w:rPr>
        <w:t xml:space="preserve">Ghana, Accra</w:t>
      </w:r>
      <w:r>
        <w:t xml:space="preserve"> </w:t>
      </w:r>
      <w:r>
        <w:t xml:space="preserve">frequently serve on national policy committees, advising government bodies on education reform and economic development. This engagement underscores the societal relevance of academia and reinforces the Professor’s role as a public intellectual.</w:t>
      </w:r>
    </w:p>
    <w:bookmarkEnd w:id="22"/>
    <w:bookmarkStart w:id="25" w:name="Xf076dd26735d09e16302da20e8703e969a16dcf"/>
    <w:p>
      <w:pPr>
        <w:pStyle w:val="Heading2"/>
      </w:pPr>
      <w:r>
        <w:t xml:space="preserve">III. Contextual Analysis: Academia in Ghana, Accra</w:t>
      </w:r>
    </w:p>
    <w:p>
      <w:pPr>
        <w:pStyle w:val="FirstParagraph"/>
      </w:pPr>
      <w:r>
        <w:rPr>
          <w:bCs/>
          <w:b/>
        </w:rPr>
        <w:t xml:space="preserve">Ghana, Accra</w:t>
      </w:r>
      <w:r>
        <w:t xml:space="preserve">, presents a unique environment for academic inquiry. The city is characterized by rapid modernization juxtaposed with traditional socio-cultural structures. For the Professor operating in this space, understanding this duality is crucial for effective pedagogy and research design.</w:t>
      </w:r>
    </w:p>
    <w:bookmarkStart w:id="23" w:name="a.-infrastructure-and-resources"/>
    <w:p>
      <w:pPr>
        <w:pStyle w:val="Heading3"/>
      </w:pPr>
      <w:r>
        <w:t xml:space="preserve">A. Infrastructure and Resources</w:t>
      </w:r>
    </w:p>
    <w:p>
      <w:pPr>
        <w:pStyle w:val="FirstParagraph"/>
      </w:pPr>
      <w:r>
        <w:t xml:space="preserve">One of the primary challenges facing Professors in</w:t>
      </w:r>
      <w:r>
        <w:t xml:space="preserve"> </w:t>
      </w:r>
      <w:r>
        <w:rPr>
          <w:bCs/>
          <w:b/>
        </w:rPr>
        <w:t xml:space="preserve">Ghana, Accra</w:t>
      </w:r>
      <w:r>
        <w:t xml:space="preserve"> </w:t>
      </w:r>
      <w:r>
        <w:t xml:space="preserve">is resource allocation. While investment in higher education has increased, there remain gaps in laboratory equipment, library resources, and internet connectivity. These constraints necessitate creativity and resilience from academic staff. Collaborative research models that leverage shared resources across institutions have become increasingly common among Professors in</w:t>
      </w:r>
      <w:r>
        <w:t xml:space="preserve"> </w:t>
      </w:r>
      <w:r>
        <w:rPr>
          <w:bCs/>
          <w:b/>
        </w:rPr>
        <w:t xml:space="preserve">Ghana, Accra</w:t>
      </w:r>
      <w:r>
        <w:t xml:space="preserve">.</w:t>
      </w:r>
    </w:p>
    <w:bookmarkEnd w:id="23"/>
    <w:bookmarkStart w:id="24" w:name="b.-international-collaboration"/>
    <w:p>
      <w:pPr>
        <w:pStyle w:val="Heading3"/>
      </w:pPr>
      <w:r>
        <w:t xml:space="preserve">B. International Collaboration</w:t>
      </w:r>
    </w:p>
    <w:p>
      <w:pPr>
        <w:pStyle w:val="FirstParagraph"/>
      </w:pPr>
      <w:r>
        <w:t xml:space="preserve">The geographic location of</w:t>
      </w:r>
      <w:r>
        <w:t xml:space="preserve"> </w:t>
      </w:r>
      <w:r>
        <w:rPr>
          <w:bCs/>
          <w:b/>
        </w:rPr>
        <w:t xml:space="preserve">Ghana, Accra</w:t>
      </w:r>
      <w:r>
        <w:t xml:space="preserve"> </w:t>
      </w:r>
      <w:r>
        <w:t xml:space="preserve">as a gateway to West Africa facilitates international partnerships. Many Professors collaborate with colleagues in Europe, North America, and Asia on comparative studies. These collaborations not only enrich the academic experience but also provide students with exposure to global perspectives.</w:t>
      </w:r>
    </w:p>
    <w:bookmarkEnd w:id="24"/>
    <w:bookmarkEnd w:id="25"/>
    <w:bookmarkStart w:id="26" w:name="Xc12b8d4916c0357155b27d83a177c95bc8190f6"/>
    <w:p>
      <w:pPr>
        <w:pStyle w:val="Heading2"/>
      </w:pPr>
      <w:r>
        <w:t xml:space="preserve">IV. Challenges Facing the Modern Professor</w:t>
      </w:r>
    </w:p>
    <w:p>
      <w:pPr>
        <w:pStyle w:val="FirstParagraph"/>
      </w:pPr>
      <w:r>
        <w:t xml:space="preserve">Despite the progress made, several challenges persist for Professors in</w:t>
      </w:r>
      <w:r>
        <w:t xml:space="preserve"> </w:t>
      </w:r>
      <w:r>
        <w:rPr>
          <w:bCs/>
          <w:b/>
        </w:rPr>
        <w:t xml:space="preserve">Ghana, Accra</w:t>
      </w:r>
      <w:r>
        <w:t xml:space="preserve">.</w:t>
      </w:r>
    </w:p>
    <w:p>
      <w:pPr>
        <w:numPr>
          <w:ilvl w:val="0"/>
          <w:numId w:val="1001"/>
        </w:numPr>
        <w:pStyle w:val="Compact"/>
      </w:pPr>
      <w:r>
        <w:rPr>
          <w:bCs/>
          <w:b/>
        </w:rPr>
        <w:t xml:space="preserve">Bureaucratic Hurdles:</w:t>
      </w:r>
      <w:r>
        <w:t xml:space="preserve"> </w:t>
      </w:r>
      <w:r>
        <w:t xml:space="preserve">Administrative processes can sometimes impede research efficiency.</w:t>
      </w:r>
    </w:p>
    <w:p>
      <w:pPr>
        <w:numPr>
          <w:ilvl w:val="0"/>
          <w:numId w:val="1001"/>
        </w:numPr>
        <w:pStyle w:val="Compact"/>
      </w:pPr>
      <w:r>
        <w:rPr>
          <w:bCs/>
          <w:b/>
        </w:rPr>
        <w:t xml:space="preserve">Funding Constraints:</w:t>
      </w:r>
      <w:r>
        <w:t xml:space="preserve"> </w:t>
      </w:r>
      <w:r>
        <w:t xml:space="preserve">Reliance on external funding for major projects creates uncertainty.</w:t>
      </w:r>
    </w:p>
    <w:p>
      <w:pPr>
        <w:numPr>
          <w:ilvl w:val="0"/>
          <w:numId w:val="1001"/>
        </w:numPr>
        <w:pStyle w:val="Compact"/>
      </w:pPr>
      <w:r>
        <w:rPr>
          <w:bCs/>
          <w:b/>
        </w:rPr>
        <w:t xml:space="preserve">Youth Unemployment Pressures:</w:t>
      </w:r>
      <w:r>
        <w:t xml:space="preserve"> </w:t>
      </w:r>
      <w:r>
        <w:t xml:space="preserve">Professors are under pressure to align their curricula with labor market needs, requiring constant curriculum review and innovation.</w:t>
      </w:r>
    </w:p>
    <w:p>
      <w:pPr>
        <w:pStyle w:val="FirstParagraph"/>
      </w:pPr>
      <w:r>
        <w:t xml:space="preserve">Navigating these challenges requires strong leadership and advocacy from senior academics. The Professor must act as a champion for their department, securing necessary resources while maintaining academic integrity.</w:t>
      </w:r>
    </w:p>
    <w:bookmarkEnd w:id="26"/>
    <w:bookmarkStart w:id="27" w:name="v.-opportunities-and-future-directions"/>
    <w:p>
      <w:pPr>
        <w:pStyle w:val="Heading2"/>
      </w:pPr>
      <w:r>
        <w:t xml:space="preserve">V. Opportunities and Future Directions</w:t>
      </w:r>
    </w:p>
    <w:p>
      <w:pPr>
        <w:pStyle w:val="FirstParagraph"/>
      </w:pPr>
      <w:r>
        <w:t xml:space="preserve">The future of academia in</w:t>
      </w:r>
      <w:r>
        <w:t xml:space="preserve"> </w:t>
      </w:r>
      <w:r>
        <w:rPr>
          <w:bCs/>
          <w:b/>
        </w:rPr>
        <w:t xml:space="preserve">Ghana, Accra</w:t>
      </w:r>
      <w:r>
        <w:t xml:space="preserve"> </w:t>
      </w:r>
      <w:r>
        <w:t xml:space="preserve">is bright, driven by a young, dynamic population eager for knowledge. Digital transformation offers new avenues for learning and research dissemination. Online platforms allow Professors to reach wider audiences and engage in virtual collaborations.</w:t>
      </w:r>
    </w:p>
    <w:p>
      <w:pPr>
        <w:pStyle w:val="BodyText"/>
      </w:pPr>
      <w:r>
        <w:t xml:space="preserve">Furthermore, the growing middle class in</w:t>
      </w:r>
      <w:r>
        <w:t xml:space="preserve"> </w:t>
      </w:r>
      <w:r>
        <w:rPr>
          <w:bCs/>
          <w:b/>
        </w:rPr>
        <w:t xml:space="preserve">Ghana, Accra</w:t>
      </w:r>
      <w:r>
        <w:t xml:space="preserve"> </w:t>
      </w:r>
      <w:r>
        <w:t xml:space="preserve">increases demand for specialized higher education programs. This presents an opportunity for Professors to develop niche courses that address specific industry needs, such as fintech, renewable energy engineering, and tropical medicine.</w:t>
      </w:r>
    </w:p>
    <w:bookmarkEnd w:id="27"/>
    <w:bookmarkStart w:id="28" w:name="vi.-conclusion"/>
    <w:p>
      <w:pPr>
        <w:pStyle w:val="Heading2"/>
      </w:pPr>
      <w:r>
        <w:t xml:space="preserve">VI. Conclusion</w:t>
      </w:r>
    </w:p>
    <w:p>
      <w:pPr>
        <w:pStyle w:val="FirstParagraph"/>
      </w:pPr>
      <w:r>
        <w:t xml:space="preserve">In conclusion, the role of the Professor in higher education is complex and multifaceted. In the specific context of</w:t>
      </w:r>
      <w:r>
        <w:t xml:space="preserve"> </w:t>
      </w:r>
      <w:r>
        <w:rPr>
          <w:bCs/>
          <w:b/>
        </w:rPr>
        <w:t xml:space="preserve">Ghana, Accra</w:t>
      </w:r>
      <w:r>
        <w:t xml:space="preserve">, this role is enriched by a vibrant academic culture that values both tradition and innovation. While challenges exist, they are outweighed by the opportunities for impact and growth. As institutions continue to evolve, it is imperative that support systems are strengthened to empower Professors in</w:t>
      </w:r>
      <w:r>
        <w:t xml:space="preserve"> </w:t>
      </w:r>
      <w:r>
        <w:rPr>
          <w:bCs/>
          <w:b/>
        </w:rPr>
        <w:t xml:space="preserve">Ghana, Accra</w:t>
      </w:r>
      <w:r>
        <w:t xml:space="preserve"> </w:t>
      </w:r>
      <w:r>
        <w:t xml:space="preserve">to fulfill their potential as leaders of thought and agents of change.</w:t>
      </w:r>
    </w:p>
    <w:p>
      <w:pPr>
        <w:pStyle w:val="BodyText"/>
      </w:pPr>
      <w:r>
        <w:t xml:space="preserve">The Professor remains central to the mission of universities. By embracing their roles as educators, researchers, and community servants, academic leaders in</w:t>
      </w:r>
      <w:r>
        <w:t xml:space="preserve"> </w:t>
      </w:r>
      <w:r>
        <w:rPr>
          <w:bCs/>
          <w:b/>
        </w:rPr>
        <w:t xml:space="preserve">Ghana, Accra</w:t>
      </w:r>
      <w:r>
        <w:t xml:space="preserve"> </w:t>
      </w:r>
      <w:r>
        <w:t xml:space="preserve">contribute significantly not only to national development but also to the global body of knowledge.</w:t>
      </w:r>
    </w:p>
    <w:bookmarkEnd w:id="28"/>
    <w:bookmarkStart w:id="29" w:name="vii.-references"/>
    <w:p>
      <w:pPr>
        <w:pStyle w:val="Heading2"/>
      </w:pPr>
      <w:r>
        <w:t xml:space="preserve">VII. References</w:t>
      </w:r>
    </w:p>
    <w:p>
      <w:pPr>
        <w:numPr>
          <w:ilvl w:val="0"/>
          <w:numId w:val="1002"/>
        </w:numPr>
        <w:pStyle w:val="Compact"/>
      </w:pPr>
      <w:r>
        <w:t xml:space="preserve">Achebe, C. (1958).</w:t>
      </w:r>
      <w:r>
        <w:t xml:space="preserve"> </w:t>
      </w:r>
      <w:r>
        <w:rPr>
          <w:iCs/>
          <w:i/>
        </w:rPr>
        <w:t xml:space="preserve">Things Fall Apart</w:t>
      </w:r>
      <w:r>
        <w:t xml:space="preserve">. Heinemann.</w:t>
      </w:r>
    </w:p>
    <w:p>
      <w:pPr>
        <w:numPr>
          <w:ilvl w:val="0"/>
          <w:numId w:val="1002"/>
        </w:numPr>
        <w:pStyle w:val="Compact"/>
      </w:pPr>
      <w:r>
        <w:t xml:space="preserve">Ghana Education Service. (2023).</w:t>
      </w:r>
      <w:r>
        <w:t xml:space="preserve"> </w:t>
      </w:r>
      <w:r>
        <w:rPr>
          <w:iCs/>
          <w:i/>
        </w:rPr>
        <w:t xml:space="preserve">National Policy on Higher Education</w:t>
      </w:r>
      <w:r>
        <w:t xml:space="preserve">. Accra: Ministry of Education.</w:t>
      </w:r>
    </w:p>
    <w:p>
      <w:pPr>
        <w:numPr>
          <w:ilvl w:val="0"/>
          <w:numId w:val="1002"/>
        </w:numPr>
        <w:pStyle w:val="Compact"/>
      </w:pPr>
      <w:r>
        <w:t xml:space="preserve">Mensah, J. K., &amp; Osei, R. (2021). "Challenges of Research Funding in West African Universities."</w:t>
      </w:r>
      <w:r>
        <w:t xml:space="preserve"> </w:t>
      </w:r>
      <w:r>
        <w:rPr>
          <w:iCs/>
          <w:i/>
        </w:rPr>
        <w:t xml:space="preserve">African Journal of Higher Education</w:t>
      </w:r>
      <w:r>
        <w:t xml:space="preserve">, 15(3), 45-60.</w:t>
      </w:r>
    </w:p>
    <w:p>
      <w:pPr>
        <w:numPr>
          <w:ilvl w:val="0"/>
          <w:numId w:val="1002"/>
        </w:numPr>
        <w:pStyle w:val="Compact"/>
      </w:pPr>
      <w:r>
        <w:t xml:space="preserve">Nkrumah, K. (1963).</w:t>
      </w:r>
      <w:r>
        <w:t xml:space="preserve"> </w:t>
      </w:r>
      <w:r>
        <w:rPr>
          <w:iCs/>
          <w:i/>
        </w:rPr>
        <w:t xml:space="preserve">Africa Must Unite</w:t>
      </w:r>
      <w:r>
        <w:t xml:space="preserve">. Heinemann.</w:t>
      </w:r>
    </w:p>
    <w:p>
      <w:pPr>
        <w:numPr>
          <w:ilvl w:val="0"/>
          <w:numId w:val="1002"/>
        </w:numPr>
        <w:pStyle w:val="Compact"/>
      </w:pPr>
      <w:r>
        <w:t xml:space="preserve">Owusu-Ansah, E. (2022). "The Impact of Digitalization on Teaching in Ghana."</w:t>
      </w:r>
      <w:r>
        <w:t xml:space="preserve"> </w:t>
      </w:r>
      <w:r>
        <w:rPr>
          <w:iCs/>
          <w:i/>
        </w:rPr>
        <w:t xml:space="preserve">Journal of Educational Technology</w:t>
      </w:r>
      <w:r>
        <w:t xml:space="preserve">, 8(2), 112-130.</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Professor in Higher Education: A Case Study of Academic Leadership in Ghana, Accra</dc:title>
  <dc:creator/>
  <dc:language>en</dc:language>
  <cp:keywords/>
  <dcterms:created xsi:type="dcterms:W3CDTF">2026-07-29T21:24:14Z</dcterms:created>
  <dcterms:modified xsi:type="dcterms:W3CDTF">2026-07-29T21:24:14Z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